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021CBD" w14:textId="5A84F36D" w:rsidR="00FC6469" w:rsidRPr="00FC6469" w:rsidRDefault="00FC6469" w:rsidP="00FC6469">
      <w:pPr>
        <w:pStyle w:val="CRCoverPage"/>
        <w:tabs>
          <w:tab w:val="left" w:pos="1980"/>
        </w:tabs>
        <w:rPr>
          <w:rFonts w:ascii="Times New Roman" w:eastAsia="SimSun" w:hAnsi="Times New Roman"/>
          <w:b/>
          <w:sz w:val="24"/>
          <w:lang w:val="en-US" w:eastAsia="zh-CN"/>
        </w:rPr>
      </w:pPr>
      <w:r w:rsidRPr="00FC6469">
        <w:rPr>
          <w:rFonts w:ascii="Times New Roman" w:eastAsia="SimSun" w:hAnsi="Times New Roman"/>
          <w:b/>
          <w:sz w:val="24"/>
          <w:lang w:val="en-US" w:eastAsia="zh-CN"/>
        </w:rPr>
        <w:t>3GPP TSG RAN WG1 Meeting #86</w:t>
      </w:r>
      <w:r>
        <w:rPr>
          <w:rFonts w:ascii="Times New Roman" w:eastAsia="SimSun" w:hAnsi="Times New Roman"/>
          <w:b/>
          <w:sz w:val="24"/>
          <w:lang w:val="en-US" w:eastAsia="zh-CN"/>
        </w:rPr>
        <w:t>bis</w:t>
      </w:r>
      <w:r w:rsidRPr="00FC6469">
        <w:rPr>
          <w:rFonts w:ascii="Times New Roman" w:eastAsia="SimSun" w:hAnsi="Times New Roman"/>
          <w:b/>
          <w:sz w:val="24"/>
          <w:lang w:val="en-US" w:eastAsia="zh-CN"/>
        </w:rPr>
        <w:tab/>
      </w:r>
      <w:r w:rsidRPr="00FC6469">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sidRPr="008E759F">
        <w:rPr>
          <w:b/>
          <w:sz w:val="24"/>
          <w:lang w:val="en-US"/>
        </w:rPr>
        <w:t>R1-</w:t>
      </w:r>
      <w:r w:rsidR="00CE5541">
        <w:rPr>
          <w:b/>
          <w:sz w:val="24"/>
          <w:lang w:val="en-US"/>
        </w:rPr>
        <w:t>1609920</w:t>
      </w:r>
    </w:p>
    <w:p w14:paraId="334C4612" w14:textId="77777777" w:rsidR="00FC6469" w:rsidRDefault="00FC6469" w:rsidP="00FC6469">
      <w:pPr>
        <w:pStyle w:val="CRCoverPage"/>
        <w:tabs>
          <w:tab w:val="left" w:pos="1980"/>
        </w:tabs>
        <w:jc w:val="both"/>
        <w:rPr>
          <w:rFonts w:ascii="Times New Roman" w:eastAsia="SimSun" w:hAnsi="Times New Roman"/>
          <w:b/>
          <w:sz w:val="24"/>
          <w:lang w:val="en-US" w:eastAsia="zh-CN"/>
        </w:rPr>
      </w:pPr>
      <w:r w:rsidRPr="00FC6469">
        <w:rPr>
          <w:rFonts w:ascii="Times New Roman" w:eastAsia="SimSun" w:hAnsi="Times New Roman"/>
          <w:b/>
          <w:sz w:val="24"/>
          <w:lang w:val="en-US" w:eastAsia="zh-CN"/>
        </w:rPr>
        <w:t>Lisbon, Portugal 10th - 14th October 2016</w:t>
      </w:r>
    </w:p>
    <w:p w14:paraId="0C2BEEAB" w14:textId="77777777" w:rsidR="00FC6469" w:rsidRDefault="00FC6469" w:rsidP="00FC6469">
      <w:pPr>
        <w:pStyle w:val="CRCoverPage"/>
        <w:tabs>
          <w:tab w:val="left" w:pos="1980"/>
        </w:tabs>
        <w:jc w:val="both"/>
        <w:rPr>
          <w:rFonts w:ascii="Times New Roman" w:eastAsia="SimSun" w:hAnsi="Times New Roman"/>
          <w:b/>
          <w:sz w:val="24"/>
          <w:lang w:val="en-US" w:eastAsia="zh-CN"/>
        </w:rPr>
      </w:pPr>
    </w:p>
    <w:p w14:paraId="6FA141D4" w14:textId="4548F83F" w:rsidR="00FA20F7" w:rsidRPr="00611209" w:rsidRDefault="00FA20F7" w:rsidP="00FC6469">
      <w:pPr>
        <w:pStyle w:val="CRCoverPage"/>
        <w:tabs>
          <w:tab w:val="left" w:pos="1980"/>
        </w:tabs>
        <w:jc w:val="both"/>
        <w:rPr>
          <w:rFonts w:ascii="Times New Roman" w:hAnsi="Times New Roman"/>
          <w:b/>
          <w:bCs/>
          <w:sz w:val="24"/>
          <w:lang w:val="en-US" w:eastAsia="ja-JP"/>
        </w:rPr>
      </w:pPr>
      <w:r w:rsidRPr="00611209">
        <w:rPr>
          <w:rFonts w:ascii="Times New Roman" w:hAnsi="Times New Roman"/>
          <w:b/>
          <w:bCs/>
          <w:sz w:val="24"/>
          <w:lang w:val="en-US"/>
        </w:rPr>
        <w:t>Agenda Item:</w:t>
      </w:r>
      <w:r w:rsidRPr="00611209">
        <w:rPr>
          <w:rFonts w:ascii="Times New Roman" w:hAnsi="Times New Roman"/>
          <w:b/>
          <w:bCs/>
          <w:sz w:val="24"/>
          <w:lang w:val="en-US"/>
        </w:rPr>
        <w:tab/>
      </w:r>
      <w:r w:rsidR="00E246F8" w:rsidRPr="00611209">
        <w:rPr>
          <w:rFonts w:ascii="Times New Roman" w:hAnsi="Times New Roman"/>
          <w:b/>
          <w:bCs/>
          <w:sz w:val="24"/>
          <w:lang w:val="en-US"/>
        </w:rPr>
        <w:t>8.</w:t>
      </w:r>
      <w:r w:rsidR="005D69BE">
        <w:rPr>
          <w:rFonts w:ascii="Times New Roman" w:hAnsi="Times New Roman"/>
          <w:b/>
          <w:bCs/>
          <w:sz w:val="24"/>
          <w:lang w:val="en-US"/>
        </w:rPr>
        <w:t>1.</w:t>
      </w:r>
      <w:r w:rsidR="00DE0085">
        <w:rPr>
          <w:rFonts w:ascii="Times New Roman" w:hAnsi="Times New Roman"/>
          <w:b/>
          <w:bCs/>
          <w:sz w:val="24"/>
          <w:lang w:val="en-US"/>
        </w:rPr>
        <w:t>5.1</w:t>
      </w:r>
    </w:p>
    <w:p w14:paraId="186753AF" w14:textId="77777777" w:rsidR="00FA20F7" w:rsidRPr="00611209" w:rsidRDefault="0092027E" w:rsidP="00FA20F7">
      <w:pPr>
        <w:tabs>
          <w:tab w:val="left" w:pos="1985"/>
        </w:tabs>
        <w:rPr>
          <w:b/>
          <w:bCs/>
          <w:sz w:val="24"/>
          <w:lang w:val="en-US"/>
        </w:rPr>
      </w:pPr>
      <w:r w:rsidRPr="00611209">
        <w:rPr>
          <w:b/>
          <w:bCs/>
          <w:sz w:val="24"/>
          <w:lang w:val="en-US"/>
        </w:rPr>
        <w:t>Source:</w:t>
      </w:r>
      <w:r w:rsidRPr="00611209">
        <w:rPr>
          <w:b/>
          <w:bCs/>
          <w:sz w:val="24"/>
          <w:lang w:val="en-US"/>
        </w:rPr>
        <w:tab/>
        <w:t>InterDigital</w:t>
      </w:r>
      <w:r w:rsidR="00E17A3B" w:rsidRPr="00611209">
        <w:rPr>
          <w:b/>
          <w:bCs/>
          <w:sz w:val="24"/>
          <w:lang w:val="en-US"/>
        </w:rPr>
        <w:t xml:space="preserve"> Communications</w:t>
      </w:r>
    </w:p>
    <w:p w14:paraId="4F02292E" w14:textId="22874884" w:rsidR="00FA20F7" w:rsidRPr="00611209" w:rsidRDefault="00FA20F7" w:rsidP="00FA20F7">
      <w:pPr>
        <w:ind w:left="1985" w:hanging="1985"/>
        <w:rPr>
          <w:b/>
          <w:bCs/>
          <w:lang w:val="en-US"/>
        </w:rPr>
      </w:pPr>
      <w:r w:rsidRPr="00611209">
        <w:rPr>
          <w:b/>
          <w:bCs/>
          <w:sz w:val="24"/>
          <w:lang w:val="en-US"/>
        </w:rPr>
        <w:t>Title:</w:t>
      </w:r>
      <w:r w:rsidRPr="00611209">
        <w:rPr>
          <w:b/>
          <w:bCs/>
          <w:sz w:val="24"/>
          <w:lang w:val="en-US"/>
        </w:rPr>
        <w:tab/>
      </w:r>
      <w:r w:rsidR="003902D2">
        <w:rPr>
          <w:b/>
          <w:bCs/>
          <w:sz w:val="24"/>
          <w:lang w:val="en-US"/>
        </w:rPr>
        <w:t>Considerations for Initial Synchronization</w:t>
      </w:r>
      <w:r w:rsidR="00CB29E1">
        <w:rPr>
          <w:b/>
          <w:bCs/>
          <w:sz w:val="24"/>
          <w:lang w:val="en-US"/>
        </w:rPr>
        <w:t xml:space="preserve"> in NR</w:t>
      </w:r>
    </w:p>
    <w:p w14:paraId="20F2A3ED" w14:textId="48C0346C" w:rsidR="00FA20F7" w:rsidRPr="00611209" w:rsidRDefault="00A51E32" w:rsidP="00FA20F7">
      <w:pPr>
        <w:ind w:left="1985" w:hanging="1985"/>
        <w:rPr>
          <w:b/>
          <w:bCs/>
          <w:sz w:val="24"/>
          <w:lang w:val="en-US"/>
        </w:rPr>
      </w:pPr>
      <w:r w:rsidRPr="00611209">
        <w:rPr>
          <w:b/>
          <w:bCs/>
          <w:sz w:val="24"/>
          <w:lang w:val="en-US"/>
        </w:rPr>
        <w:t>Document for:</w:t>
      </w:r>
      <w:r w:rsidRPr="00611209">
        <w:rPr>
          <w:b/>
          <w:bCs/>
          <w:sz w:val="24"/>
          <w:lang w:val="en-US"/>
        </w:rPr>
        <w:tab/>
        <w:t>Discussion</w:t>
      </w:r>
      <w:r w:rsidR="00CD15BB">
        <w:rPr>
          <w:b/>
          <w:bCs/>
          <w:sz w:val="24"/>
          <w:lang w:val="en-US"/>
        </w:rPr>
        <w:t xml:space="preserve"> and Decision</w:t>
      </w:r>
    </w:p>
    <w:p w14:paraId="45A92109" w14:textId="77777777" w:rsidR="00261A3A" w:rsidRPr="00DE1E23" w:rsidRDefault="00A35469" w:rsidP="00C34D28">
      <w:pPr>
        <w:pStyle w:val="Heading1"/>
        <w:rPr>
          <w:sz w:val="32"/>
          <w:szCs w:val="32"/>
        </w:rPr>
      </w:pPr>
      <w:r w:rsidRPr="00DE1E23">
        <w:rPr>
          <w:sz w:val="32"/>
          <w:szCs w:val="32"/>
        </w:rPr>
        <w:t>Introduction</w:t>
      </w:r>
    </w:p>
    <w:p w14:paraId="4E158368" w14:textId="629DC746" w:rsidR="00997E1D" w:rsidRPr="00637119" w:rsidRDefault="00997E1D" w:rsidP="009B4FE6">
      <w:r w:rsidRPr="00611209">
        <w:rPr>
          <w:szCs w:val="22"/>
        </w:rPr>
        <w:t>In RAN</w:t>
      </w:r>
      <w:r>
        <w:rPr>
          <w:szCs w:val="22"/>
        </w:rPr>
        <w:t>1</w:t>
      </w:r>
      <w:r w:rsidRPr="00611209">
        <w:rPr>
          <w:szCs w:val="22"/>
        </w:rPr>
        <w:t xml:space="preserve"> #</w:t>
      </w:r>
      <w:r>
        <w:rPr>
          <w:szCs w:val="22"/>
        </w:rPr>
        <w:t>8</w:t>
      </w:r>
      <w:r w:rsidR="009B4FE6">
        <w:rPr>
          <w:szCs w:val="22"/>
        </w:rPr>
        <w:t>6</w:t>
      </w:r>
      <w:r>
        <w:rPr>
          <w:szCs w:val="22"/>
        </w:rPr>
        <w:t xml:space="preserve"> </w:t>
      </w:r>
      <w:r w:rsidRPr="00611209">
        <w:rPr>
          <w:szCs w:val="22"/>
        </w:rPr>
        <w:t>Meetin</w:t>
      </w:r>
      <w:r w:rsidR="004D729D">
        <w:rPr>
          <w:szCs w:val="22"/>
        </w:rPr>
        <w:t>g</w:t>
      </w:r>
      <w:r>
        <w:rPr>
          <w:szCs w:val="22"/>
        </w:rPr>
        <w:t xml:space="preserve">, </w:t>
      </w:r>
      <w:r>
        <w:t>t</w:t>
      </w:r>
      <w:r w:rsidRPr="00637119">
        <w:t>he following has</w:t>
      </w:r>
      <w:r>
        <w:t xml:space="preserve"> been agreed on synchronization</w:t>
      </w:r>
      <w:r w:rsidRPr="00637119">
        <w:t xml:space="preserve"> </w:t>
      </w:r>
      <w:r>
        <w:t>for</w:t>
      </w:r>
      <w:r w:rsidR="009B4FE6">
        <w:t xml:space="preserve"> NR design</w:t>
      </w:r>
      <w:r>
        <w:t xml:space="preserve"> </w:t>
      </w:r>
      <w:r>
        <w:fldChar w:fldCharType="begin"/>
      </w:r>
      <w:r>
        <w:instrText xml:space="preserve"> REF _Ref460871264 \r \h </w:instrText>
      </w:r>
      <w:r>
        <w:fldChar w:fldCharType="separate"/>
      </w:r>
      <w:r w:rsidR="00C72131">
        <w:t>[2]</w:t>
      </w:r>
      <w:r>
        <w:fldChar w:fldCharType="end"/>
      </w:r>
      <w:r w:rsidRPr="00637119">
        <w:t>:</w:t>
      </w:r>
    </w:p>
    <w:p w14:paraId="2A5EFC22" w14:textId="77777777" w:rsidR="00997E1D" w:rsidRPr="00637119" w:rsidRDefault="00997E1D" w:rsidP="00997E1D">
      <w:pPr>
        <w:spacing w:line="200" w:lineRule="exact"/>
        <w:rPr>
          <w:rFonts w:eastAsia="MS Mincho"/>
          <w:b/>
          <w:i/>
          <w:u w:val="single"/>
          <w:lang w:eastAsia="ja-JP"/>
        </w:rPr>
      </w:pPr>
      <w:r w:rsidRPr="00637119">
        <w:rPr>
          <w:rFonts w:eastAsia="MS Mincho"/>
          <w:b/>
          <w:i/>
          <w:u w:val="single"/>
          <w:lang w:eastAsia="ja-JP"/>
        </w:rPr>
        <w:t>Agreements:</w:t>
      </w:r>
    </w:p>
    <w:p w14:paraId="18FB658B" w14:textId="77777777" w:rsidR="00997E1D" w:rsidRPr="00BC3E32" w:rsidRDefault="00997E1D" w:rsidP="00997E1D">
      <w:pPr>
        <w:numPr>
          <w:ilvl w:val="0"/>
          <w:numId w:val="19"/>
        </w:numPr>
        <w:overflowPunct/>
        <w:autoSpaceDE/>
        <w:autoSpaceDN/>
        <w:adjustRightInd/>
        <w:spacing w:after="0"/>
        <w:jc w:val="left"/>
        <w:textAlignment w:val="auto"/>
        <w:rPr>
          <w:rFonts w:eastAsia="MS Mincho"/>
          <w:i/>
          <w:lang w:eastAsia="ja-JP"/>
        </w:rPr>
      </w:pPr>
      <w:r w:rsidRPr="00BC3E32">
        <w:rPr>
          <w:rFonts w:eastAsia="MS Mincho"/>
          <w:i/>
          <w:lang w:eastAsia="ja-JP"/>
        </w:rPr>
        <w:t>RAN1 should strive for a common framework, including for example structure of synchronization signals, for initial access</w:t>
      </w:r>
    </w:p>
    <w:p w14:paraId="7F733A04" w14:textId="77777777" w:rsidR="00997E1D" w:rsidRPr="00BC3E32" w:rsidRDefault="00997E1D" w:rsidP="00997E1D">
      <w:pPr>
        <w:numPr>
          <w:ilvl w:val="0"/>
          <w:numId w:val="19"/>
        </w:numPr>
        <w:overflowPunct/>
        <w:autoSpaceDE/>
        <w:autoSpaceDN/>
        <w:adjustRightInd/>
        <w:spacing w:after="0"/>
        <w:jc w:val="left"/>
        <w:textAlignment w:val="auto"/>
        <w:rPr>
          <w:rFonts w:eastAsia="MS Mincho"/>
          <w:i/>
          <w:lang w:eastAsia="ja-JP"/>
        </w:rPr>
      </w:pPr>
      <w:r w:rsidRPr="00BC3E32">
        <w:rPr>
          <w:rFonts w:eastAsia="MS Mincho"/>
          <w:i/>
          <w:lang w:eastAsia="ja-JP"/>
        </w:rPr>
        <w:t>More specifically, especially within a group of frequency bands in the frequency range, RAN1 should strive for an unified framework covering</w:t>
      </w:r>
    </w:p>
    <w:p w14:paraId="0285B853" w14:textId="77777777" w:rsidR="00997E1D" w:rsidRDefault="00997E1D" w:rsidP="00997E1D">
      <w:pPr>
        <w:numPr>
          <w:ilvl w:val="1"/>
          <w:numId w:val="19"/>
        </w:numPr>
        <w:overflowPunct/>
        <w:autoSpaceDE/>
        <w:autoSpaceDN/>
        <w:adjustRightInd/>
        <w:spacing w:after="0"/>
        <w:jc w:val="left"/>
        <w:textAlignment w:val="auto"/>
        <w:rPr>
          <w:rFonts w:eastAsia="MS Mincho"/>
          <w:i/>
          <w:lang w:eastAsia="ja-JP"/>
        </w:rPr>
      </w:pPr>
      <w:r w:rsidRPr="00BC3E32">
        <w:rPr>
          <w:rFonts w:eastAsia="MS Mincho"/>
          <w:i/>
          <w:lang w:eastAsia="ja-JP"/>
        </w:rPr>
        <w:t>Single beam based and multi-beam based deployments</w:t>
      </w:r>
    </w:p>
    <w:p w14:paraId="1D16DD27" w14:textId="77777777" w:rsidR="00662273" w:rsidRDefault="00662273" w:rsidP="00662273">
      <w:pPr>
        <w:overflowPunct/>
        <w:autoSpaceDE/>
        <w:autoSpaceDN/>
        <w:adjustRightInd/>
        <w:spacing w:after="0"/>
        <w:ind w:left="1440"/>
        <w:jc w:val="left"/>
        <w:textAlignment w:val="auto"/>
        <w:rPr>
          <w:rFonts w:eastAsia="MS Mincho"/>
          <w:i/>
          <w:lang w:eastAsia="ja-JP"/>
        </w:rPr>
      </w:pPr>
    </w:p>
    <w:p w14:paraId="7983F63B" w14:textId="77777777" w:rsidR="00662273" w:rsidRPr="00662273" w:rsidRDefault="00662273" w:rsidP="00662273">
      <w:pPr>
        <w:numPr>
          <w:ilvl w:val="0"/>
          <w:numId w:val="19"/>
        </w:numPr>
        <w:overflowPunct/>
        <w:autoSpaceDE/>
        <w:autoSpaceDN/>
        <w:adjustRightInd/>
        <w:spacing w:after="0"/>
        <w:jc w:val="left"/>
        <w:textAlignment w:val="auto"/>
        <w:rPr>
          <w:rFonts w:eastAsia="MS Mincho"/>
          <w:i/>
          <w:lang w:val="en-US" w:eastAsia="ja-JP"/>
        </w:rPr>
      </w:pPr>
      <w:r w:rsidRPr="00662273">
        <w:rPr>
          <w:rFonts w:eastAsia="MS Mincho"/>
          <w:i/>
          <w:lang w:val="en-US" w:eastAsia="ja-JP"/>
        </w:rPr>
        <w:t>The following DL L1/L2 beam management procedures are supported within one or multiple TRPs:</w:t>
      </w:r>
    </w:p>
    <w:p w14:paraId="568A2E24" w14:textId="77777777" w:rsidR="00662273" w:rsidRPr="00662273" w:rsidRDefault="00662273" w:rsidP="00662273">
      <w:pPr>
        <w:numPr>
          <w:ilvl w:val="1"/>
          <w:numId w:val="19"/>
        </w:numPr>
        <w:overflowPunct/>
        <w:autoSpaceDE/>
        <w:autoSpaceDN/>
        <w:adjustRightInd/>
        <w:spacing w:after="0"/>
        <w:jc w:val="left"/>
        <w:textAlignment w:val="auto"/>
        <w:rPr>
          <w:rFonts w:eastAsia="MS Mincho"/>
          <w:i/>
          <w:lang w:val="en-US" w:eastAsia="ja-JP"/>
        </w:rPr>
      </w:pPr>
      <w:r w:rsidRPr="00662273">
        <w:rPr>
          <w:rFonts w:eastAsia="MS Mincho"/>
          <w:i/>
          <w:lang w:val="en-US" w:eastAsia="ja-JP"/>
        </w:rPr>
        <w:t xml:space="preserve">P-1: is used to enable UE measurement on different TRP </w:t>
      </w:r>
      <w:proofErr w:type="spellStart"/>
      <w:r w:rsidRPr="00662273">
        <w:rPr>
          <w:rFonts w:eastAsia="MS Mincho"/>
          <w:i/>
          <w:lang w:val="en-US" w:eastAsia="ja-JP"/>
        </w:rPr>
        <w:t>Tx</w:t>
      </w:r>
      <w:proofErr w:type="spellEnd"/>
      <w:r w:rsidRPr="00662273">
        <w:rPr>
          <w:rFonts w:eastAsia="MS Mincho"/>
          <w:i/>
          <w:lang w:val="en-US" w:eastAsia="ja-JP"/>
        </w:rPr>
        <w:t xml:space="preserve"> beams to support selection of TRP </w:t>
      </w:r>
      <w:proofErr w:type="spellStart"/>
      <w:r w:rsidRPr="00662273">
        <w:rPr>
          <w:rFonts w:eastAsia="MS Mincho"/>
          <w:i/>
          <w:lang w:val="en-US" w:eastAsia="ja-JP"/>
        </w:rPr>
        <w:t>Tx</w:t>
      </w:r>
      <w:proofErr w:type="spellEnd"/>
      <w:r w:rsidRPr="00662273">
        <w:rPr>
          <w:rFonts w:eastAsia="MS Mincho"/>
          <w:i/>
          <w:lang w:val="en-US" w:eastAsia="ja-JP"/>
        </w:rPr>
        <w:t xml:space="preserve"> beams/UE Rx beam(s)</w:t>
      </w:r>
    </w:p>
    <w:p w14:paraId="0E190CE6" w14:textId="77777777" w:rsidR="00662273" w:rsidRPr="00662273" w:rsidRDefault="00662273" w:rsidP="00662273">
      <w:pPr>
        <w:numPr>
          <w:ilvl w:val="2"/>
          <w:numId w:val="19"/>
        </w:numPr>
        <w:overflowPunct/>
        <w:autoSpaceDE/>
        <w:autoSpaceDN/>
        <w:adjustRightInd/>
        <w:spacing w:after="0"/>
        <w:jc w:val="left"/>
        <w:textAlignment w:val="auto"/>
        <w:rPr>
          <w:rFonts w:eastAsia="MS Mincho"/>
          <w:i/>
          <w:lang w:val="en-US" w:eastAsia="ja-JP"/>
        </w:rPr>
      </w:pPr>
      <w:r w:rsidRPr="00662273">
        <w:rPr>
          <w:rFonts w:eastAsia="MS Mincho"/>
          <w:i/>
          <w:lang w:val="en-US" w:eastAsia="ja-JP"/>
        </w:rPr>
        <w:t xml:space="preserve">For beamforming at TRP, it typically includes a intra/inter-TRP </w:t>
      </w:r>
      <w:proofErr w:type="spellStart"/>
      <w:r w:rsidRPr="00662273">
        <w:rPr>
          <w:rFonts w:eastAsia="MS Mincho"/>
          <w:i/>
          <w:lang w:val="en-US" w:eastAsia="ja-JP"/>
        </w:rPr>
        <w:t>Tx</w:t>
      </w:r>
      <w:proofErr w:type="spellEnd"/>
      <w:r w:rsidRPr="00662273">
        <w:rPr>
          <w:rFonts w:eastAsia="MS Mincho"/>
          <w:i/>
          <w:lang w:val="en-US" w:eastAsia="ja-JP"/>
        </w:rPr>
        <w:t xml:space="preserve"> beam sweep from a set of different beams</w:t>
      </w:r>
    </w:p>
    <w:p w14:paraId="721083A8" w14:textId="77777777" w:rsidR="00662273" w:rsidRPr="00662273" w:rsidRDefault="00662273" w:rsidP="00662273">
      <w:pPr>
        <w:numPr>
          <w:ilvl w:val="2"/>
          <w:numId w:val="19"/>
        </w:numPr>
        <w:overflowPunct/>
        <w:autoSpaceDE/>
        <w:autoSpaceDN/>
        <w:adjustRightInd/>
        <w:spacing w:after="0"/>
        <w:jc w:val="left"/>
        <w:textAlignment w:val="auto"/>
        <w:rPr>
          <w:rFonts w:eastAsia="MS Mincho"/>
          <w:i/>
          <w:lang w:val="en-US" w:eastAsia="ja-JP"/>
        </w:rPr>
      </w:pPr>
      <w:r w:rsidRPr="00662273">
        <w:rPr>
          <w:rFonts w:eastAsia="MS Mincho"/>
          <w:i/>
          <w:lang w:val="en-US" w:eastAsia="ja-JP"/>
        </w:rPr>
        <w:t>For beamforming at UE, it typically includes a UE Rx beam sweep from a set of different beams</w:t>
      </w:r>
    </w:p>
    <w:p w14:paraId="7E97B565" w14:textId="77777777" w:rsidR="00662273" w:rsidRPr="00662273" w:rsidRDefault="00662273" w:rsidP="00662273">
      <w:pPr>
        <w:numPr>
          <w:ilvl w:val="2"/>
          <w:numId w:val="19"/>
        </w:numPr>
        <w:overflowPunct/>
        <w:autoSpaceDE/>
        <w:autoSpaceDN/>
        <w:adjustRightInd/>
        <w:spacing w:after="0"/>
        <w:jc w:val="left"/>
        <w:textAlignment w:val="auto"/>
        <w:rPr>
          <w:rFonts w:eastAsia="MS Mincho"/>
          <w:i/>
          <w:lang w:val="en-US" w:eastAsia="ja-JP"/>
        </w:rPr>
      </w:pPr>
      <w:r w:rsidRPr="00662273">
        <w:rPr>
          <w:rFonts w:eastAsia="MS Mincho" w:hint="eastAsia"/>
          <w:i/>
          <w:lang w:val="en-US" w:eastAsia="ja-JP"/>
        </w:rPr>
        <w:t xml:space="preserve">FFS: </w:t>
      </w:r>
      <w:r w:rsidRPr="00662273">
        <w:rPr>
          <w:rFonts w:eastAsia="MS Mincho"/>
          <w:i/>
          <w:lang w:val="en-US" w:eastAsia="ja-JP"/>
        </w:rPr>
        <w:t xml:space="preserve">TRP </w:t>
      </w:r>
      <w:proofErr w:type="spellStart"/>
      <w:r w:rsidRPr="00662273">
        <w:rPr>
          <w:rFonts w:eastAsia="MS Mincho"/>
          <w:i/>
          <w:lang w:val="en-US" w:eastAsia="ja-JP"/>
        </w:rPr>
        <w:t>Tx</w:t>
      </w:r>
      <w:proofErr w:type="spellEnd"/>
      <w:r w:rsidRPr="00662273">
        <w:rPr>
          <w:rFonts w:eastAsia="MS Mincho"/>
          <w:i/>
          <w:lang w:val="en-US" w:eastAsia="ja-JP"/>
        </w:rPr>
        <w:t xml:space="preserve"> beam and UE Rx beam can be determined jointly or sequentially</w:t>
      </w:r>
    </w:p>
    <w:p w14:paraId="2BBFD610" w14:textId="77777777" w:rsidR="00662273" w:rsidRPr="00BC3E32" w:rsidRDefault="00662273" w:rsidP="00662273">
      <w:pPr>
        <w:overflowPunct/>
        <w:autoSpaceDE/>
        <w:autoSpaceDN/>
        <w:adjustRightInd/>
        <w:spacing w:after="0"/>
        <w:jc w:val="left"/>
        <w:textAlignment w:val="auto"/>
        <w:rPr>
          <w:rFonts w:eastAsia="MS Mincho"/>
          <w:i/>
          <w:lang w:eastAsia="ja-JP"/>
        </w:rPr>
      </w:pPr>
    </w:p>
    <w:p w14:paraId="387310B0" w14:textId="77777777" w:rsidR="004869CC" w:rsidRDefault="004869CC" w:rsidP="004869CC">
      <w:pPr>
        <w:rPr>
          <w:i/>
          <w:highlight w:val="green"/>
          <w:lang w:eastAsia="ja-JP"/>
        </w:rPr>
      </w:pPr>
    </w:p>
    <w:p w14:paraId="2E8AD10A" w14:textId="59036699" w:rsidR="00A55904" w:rsidRDefault="00A55904" w:rsidP="004E1513">
      <w:r>
        <w:t xml:space="preserve">NR system operation is expected to support very high frequencies (e.g. &gt; 6 GHz), for example operation may initially be expected </w:t>
      </w:r>
      <w:r w:rsidR="003902D2">
        <w:t>up to</w:t>
      </w:r>
      <w:r>
        <w:t xml:space="preserve"> 40 GHz.  For these high carrier frequencies it is expected that single and multi-beam operation may be required </w:t>
      </w:r>
      <w:r w:rsidR="003902D2">
        <w:t>due to the large path</w:t>
      </w:r>
      <w:r>
        <w:t xml:space="preserve"> and penetration loss</w:t>
      </w:r>
      <w:r w:rsidR="00F86EE3">
        <w:t>es</w:t>
      </w:r>
      <w:r>
        <w:t xml:space="preserve"> at these frequencies.  Multi-beam operation has been discussed </w:t>
      </w:r>
      <w:r w:rsidR="00FA6376">
        <w:fldChar w:fldCharType="begin"/>
      </w:r>
      <w:r w:rsidR="00FA6376">
        <w:instrText xml:space="preserve"> REF _Ref458702645 \r \h </w:instrText>
      </w:r>
      <w:r w:rsidR="00FA6376">
        <w:fldChar w:fldCharType="separate"/>
      </w:r>
      <w:r w:rsidR="00C72131">
        <w:t>[1]</w:t>
      </w:r>
      <w:r w:rsidR="00FA6376">
        <w:fldChar w:fldCharType="end"/>
      </w:r>
      <w:r w:rsidR="00FA6376" w:rsidRPr="00FA6376">
        <w:t>,</w:t>
      </w:r>
      <w:r>
        <w:t xml:space="preserve"> in particular the problem of initial access for single and multi-beam </w:t>
      </w:r>
      <w:proofErr w:type="gramStart"/>
      <w:r>
        <w:t>operation</w:t>
      </w:r>
      <w:proofErr w:type="gramEnd"/>
      <w:r>
        <w:t xml:space="preserve">. </w:t>
      </w:r>
      <w:r w:rsidR="007753DF">
        <w:rPr>
          <w:szCs w:val="22"/>
          <w:lang w:eastAsia="sv-SE"/>
        </w:rPr>
        <w:t>Also it was agreed that both multi-beam</w:t>
      </w:r>
      <w:r w:rsidR="003902D2">
        <w:rPr>
          <w:szCs w:val="22"/>
          <w:lang w:eastAsia="sv-SE"/>
        </w:rPr>
        <w:t>,</w:t>
      </w:r>
      <w:r w:rsidR="007753DF">
        <w:rPr>
          <w:szCs w:val="22"/>
          <w:lang w:eastAsia="sv-SE"/>
        </w:rPr>
        <w:t xml:space="preserve"> and single-beam</w:t>
      </w:r>
      <w:r w:rsidR="003902D2">
        <w:rPr>
          <w:szCs w:val="22"/>
          <w:lang w:eastAsia="sv-SE"/>
        </w:rPr>
        <w:t>,</w:t>
      </w:r>
      <w:r w:rsidR="007753DF">
        <w:rPr>
          <w:szCs w:val="22"/>
          <w:lang w:eastAsia="sv-SE"/>
        </w:rPr>
        <w:t xml:space="preserve"> based approaches need to be studied for NR </w:t>
      </w:r>
      <w:r w:rsidR="007753DF">
        <w:rPr>
          <w:szCs w:val="22"/>
          <w:lang w:eastAsia="sv-SE"/>
        </w:rPr>
        <w:fldChar w:fldCharType="begin"/>
      </w:r>
      <w:r w:rsidR="007753DF">
        <w:rPr>
          <w:szCs w:val="22"/>
          <w:lang w:eastAsia="sv-SE"/>
        </w:rPr>
        <w:instrText xml:space="preserve"> REF _Ref458702645 \n \h </w:instrText>
      </w:r>
      <w:r w:rsidR="007753DF">
        <w:rPr>
          <w:szCs w:val="22"/>
          <w:lang w:eastAsia="sv-SE"/>
        </w:rPr>
      </w:r>
      <w:r w:rsidR="007753DF">
        <w:rPr>
          <w:szCs w:val="22"/>
          <w:lang w:eastAsia="sv-SE"/>
        </w:rPr>
        <w:fldChar w:fldCharType="separate"/>
      </w:r>
      <w:r w:rsidR="00C72131">
        <w:rPr>
          <w:szCs w:val="22"/>
          <w:lang w:eastAsia="sv-SE"/>
        </w:rPr>
        <w:t>[1]</w:t>
      </w:r>
      <w:r w:rsidR="007753DF">
        <w:rPr>
          <w:szCs w:val="22"/>
          <w:lang w:eastAsia="sv-SE"/>
        </w:rPr>
        <w:fldChar w:fldCharType="end"/>
      </w:r>
      <w:r w:rsidR="007753DF">
        <w:rPr>
          <w:szCs w:val="22"/>
          <w:lang w:eastAsia="sv-SE"/>
        </w:rPr>
        <w:t xml:space="preserve">.  </w:t>
      </w:r>
      <w:r>
        <w:t>Unlike &lt; 6 GHz operation, high freq</w:t>
      </w:r>
      <w:r w:rsidR="00FF7DBD">
        <w:t>ue</w:t>
      </w:r>
      <w:r>
        <w:t>ncy beam based operation</w:t>
      </w:r>
      <w:r w:rsidR="003902D2">
        <w:t>s</w:t>
      </w:r>
      <w:r>
        <w:t xml:space="preserve"> present specific </w:t>
      </w:r>
      <w:r w:rsidR="00F05607">
        <w:t xml:space="preserve">and unique </w:t>
      </w:r>
      <w:r>
        <w:t xml:space="preserve">challenges for </w:t>
      </w:r>
      <w:proofErr w:type="spellStart"/>
      <w:r>
        <w:t>intial</w:t>
      </w:r>
      <w:proofErr w:type="spellEnd"/>
      <w:r>
        <w:t xml:space="preserve"> access. </w:t>
      </w:r>
    </w:p>
    <w:p w14:paraId="2A3B3386" w14:textId="65E54CFB" w:rsidR="00F05607" w:rsidRDefault="00F05607" w:rsidP="004E1513">
      <w:r>
        <w:t xml:space="preserve">In this contribution, we consider the </w:t>
      </w:r>
      <w:r w:rsidR="00CE5541">
        <w:t>initial synchronization</w:t>
      </w:r>
      <w:r>
        <w:t xml:space="preserve"> design</w:t>
      </w:r>
      <w:r w:rsidR="003902D2">
        <w:t>,</w:t>
      </w:r>
      <w:r>
        <w:t xml:space="preserve"> and related observations for single and multi-beam initial access. </w:t>
      </w:r>
    </w:p>
    <w:p w14:paraId="3C30F638" w14:textId="77777777" w:rsidR="00F05607" w:rsidRDefault="00F05607" w:rsidP="004E1513"/>
    <w:p w14:paraId="404E22D1" w14:textId="620B635E" w:rsidR="00BE270A" w:rsidRPr="00DE1E23" w:rsidRDefault="00BE270A" w:rsidP="00BE270A">
      <w:pPr>
        <w:pStyle w:val="Heading1"/>
        <w:pBdr>
          <w:top w:val="single" w:sz="12" w:space="5" w:color="auto"/>
        </w:pBdr>
        <w:spacing w:after="120"/>
        <w:rPr>
          <w:sz w:val="32"/>
          <w:szCs w:val="32"/>
          <w:lang w:val="en-US"/>
        </w:rPr>
      </w:pPr>
      <w:r>
        <w:rPr>
          <w:sz w:val="32"/>
          <w:szCs w:val="32"/>
        </w:rPr>
        <w:t>S</w:t>
      </w:r>
      <w:r w:rsidR="0009603A">
        <w:rPr>
          <w:sz w:val="32"/>
          <w:szCs w:val="32"/>
        </w:rPr>
        <w:t>ynchronization</w:t>
      </w:r>
      <w:r>
        <w:rPr>
          <w:sz w:val="32"/>
          <w:szCs w:val="32"/>
        </w:rPr>
        <w:t xml:space="preserve"> Burst Structure </w:t>
      </w:r>
    </w:p>
    <w:p w14:paraId="109A7103" w14:textId="15BF04C8" w:rsidR="00BE270A" w:rsidRDefault="00662273" w:rsidP="00BE270A">
      <w:pPr>
        <w:rPr>
          <w:szCs w:val="22"/>
          <w:lang w:eastAsia="sv-SE"/>
        </w:rPr>
      </w:pPr>
      <w:r>
        <w:rPr>
          <w:szCs w:val="22"/>
          <w:lang w:eastAsia="sv-SE"/>
        </w:rPr>
        <w:t>A</w:t>
      </w:r>
      <w:r w:rsidR="00BE270A">
        <w:rPr>
          <w:szCs w:val="22"/>
          <w:lang w:eastAsia="sv-SE"/>
        </w:rPr>
        <w:t xml:space="preserve"> multi-beam or single-beam sc</w:t>
      </w:r>
      <w:r>
        <w:rPr>
          <w:szCs w:val="22"/>
          <w:lang w:eastAsia="sv-SE"/>
        </w:rPr>
        <w:t>heme may be</w:t>
      </w:r>
      <w:r w:rsidR="00BE270A">
        <w:rPr>
          <w:szCs w:val="22"/>
          <w:lang w:eastAsia="sv-SE"/>
        </w:rPr>
        <w:t xml:space="preserve"> applied to </w:t>
      </w:r>
      <w:r w:rsidR="00FE0738">
        <w:rPr>
          <w:szCs w:val="22"/>
          <w:lang w:eastAsia="sv-SE"/>
        </w:rPr>
        <w:t xml:space="preserve">the </w:t>
      </w:r>
      <w:r w:rsidR="008C6C83">
        <w:rPr>
          <w:szCs w:val="22"/>
          <w:lang w:eastAsia="sv-SE"/>
        </w:rPr>
        <w:t xml:space="preserve">synchronization </w:t>
      </w:r>
      <w:r w:rsidR="00FE0738">
        <w:rPr>
          <w:szCs w:val="22"/>
          <w:lang w:eastAsia="sv-SE"/>
        </w:rPr>
        <w:t>channel.</w:t>
      </w:r>
      <w:r w:rsidR="00BE270A">
        <w:rPr>
          <w:szCs w:val="22"/>
          <w:lang w:eastAsia="sv-SE"/>
        </w:rPr>
        <w:t xml:space="preserve"> Hence, the design of </w:t>
      </w:r>
      <w:r>
        <w:rPr>
          <w:szCs w:val="22"/>
          <w:lang w:eastAsia="sv-SE"/>
        </w:rPr>
        <w:t xml:space="preserve">a </w:t>
      </w:r>
      <w:r w:rsidR="008C6C83">
        <w:rPr>
          <w:szCs w:val="22"/>
          <w:lang w:eastAsia="sv-SE"/>
        </w:rPr>
        <w:t>synchronization</w:t>
      </w:r>
      <w:r w:rsidR="00BE270A">
        <w:rPr>
          <w:szCs w:val="22"/>
          <w:lang w:eastAsia="sv-SE"/>
        </w:rPr>
        <w:t xml:space="preserve"> burst structure</w:t>
      </w:r>
      <w:r>
        <w:rPr>
          <w:szCs w:val="22"/>
          <w:lang w:eastAsia="sv-SE"/>
        </w:rPr>
        <w:t xml:space="preserve"> and procedure</w:t>
      </w:r>
      <w:r w:rsidR="00FE0738">
        <w:rPr>
          <w:szCs w:val="22"/>
          <w:lang w:eastAsia="sv-SE"/>
        </w:rPr>
        <w:t xml:space="preserve"> for NR</w:t>
      </w:r>
      <w:r>
        <w:rPr>
          <w:szCs w:val="22"/>
          <w:lang w:eastAsia="sv-SE"/>
        </w:rPr>
        <w:t xml:space="preserve"> </w:t>
      </w:r>
      <w:r w:rsidR="00BE270A">
        <w:rPr>
          <w:szCs w:val="22"/>
          <w:lang w:eastAsia="sv-SE"/>
        </w:rPr>
        <w:t xml:space="preserve">should </w:t>
      </w:r>
      <w:r>
        <w:rPr>
          <w:szCs w:val="22"/>
          <w:lang w:eastAsia="sv-SE"/>
        </w:rPr>
        <w:t>consider this</w:t>
      </w:r>
      <w:r w:rsidR="00BE270A">
        <w:rPr>
          <w:szCs w:val="22"/>
          <w:lang w:eastAsia="sv-SE"/>
        </w:rPr>
        <w:t xml:space="preserve">. </w:t>
      </w:r>
      <w:r>
        <w:rPr>
          <w:szCs w:val="22"/>
          <w:lang w:eastAsia="sv-SE"/>
        </w:rPr>
        <w:t xml:space="preserve">Three </w:t>
      </w:r>
      <w:r w:rsidR="008C6C83">
        <w:rPr>
          <w:szCs w:val="22"/>
          <w:lang w:eastAsia="sv-SE"/>
        </w:rPr>
        <w:t>synchronization</w:t>
      </w:r>
      <w:r w:rsidR="00BE270A">
        <w:rPr>
          <w:szCs w:val="22"/>
          <w:lang w:eastAsia="sv-SE"/>
        </w:rPr>
        <w:t xml:space="preserve"> burst </w:t>
      </w:r>
      <w:proofErr w:type="spellStart"/>
      <w:r>
        <w:rPr>
          <w:szCs w:val="22"/>
          <w:lang w:eastAsia="sv-SE"/>
        </w:rPr>
        <w:t>Tx</w:t>
      </w:r>
      <w:proofErr w:type="spellEnd"/>
      <w:r>
        <w:rPr>
          <w:szCs w:val="22"/>
          <w:lang w:eastAsia="sv-SE"/>
        </w:rPr>
        <w:t xml:space="preserve">/Rx beamforming </w:t>
      </w:r>
      <w:r w:rsidR="00FE0738">
        <w:rPr>
          <w:szCs w:val="22"/>
          <w:lang w:eastAsia="sv-SE"/>
        </w:rPr>
        <w:t xml:space="preserve">scenarios </w:t>
      </w:r>
      <w:r>
        <w:rPr>
          <w:szCs w:val="22"/>
          <w:lang w:eastAsia="sv-SE"/>
        </w:rPr>
        <w:t>may be considered</w:t>
      </w:r>
      <w:r w:rsidR="00BE270A">
        <w:rPr>
          <w:szCs w:val="22"/>
          <w:lang w:eastAsia="sv-SE"/>
        </w:rPr>
        <w:t>: Multi-beam TRP-oriented; M</w:t>
      </w:r>
      <w:r w:rsidR="00BE270A" w:rsidRPr="00F83662">
        <w:rPr>
          <w:szCs w:val="22"/>
          <w:lang w:eastAsia="sv-SE"/>
        </w:rPr>
        <w:t>ulti-beam UE-oriented</w:t>
      </w:r>
      <w:r w:rsidR="00BE270A">
        <w:rPr>
          <w:szCs w:val="22"/>
          <w:lang w:eastAsia="sv-SE"/>
        </w:rPr>
        <w:t xml:space="preserve">; </w:t>
      </w:r>
      <w:r w:rsidR="00BE270A" w:rsidRPr="00F83662">
        <w:rPr>
          <w:szCs w:val="22"/>
          <w:lang w:eastAsia="sv-SE"/>
        </w:rPr>
        <w:t>and</w:t>
      </w:r>
      <w:r w:rsidR="00BE270A">
        <w:rPr>
          <w:szCs w:val="22"/>
          <w:lang w:eastAsia="sv-SE"/>
        </w:rPr>
        <w:t xml:space="preserve"> S</w:t>
      </w:r>
      <w:r w:rsidR="00BE270A" w:rsidRPr="00F83662">
        <w:rPr>
          <w:szCs w:val="22"/>
          <w:lang w:eastAsia="sv-SE"/>
        </w:rPr>
        <w:t>ingle beam.</w:t>
      </w:r>
      <w:r w:rsidR="00FE2131">
        <w:rPr>
          <w:szCs w:val="22"/>
          <w:lang w:eastAsia="sv-SE"/>
        </w:rPr>
        <w:t xml:space="preserve"> Multi-beam schemes are discussed in this contribution.</w:t>
      </w:r>
    </w:p>
    <w:p w14:paraId="42F4B40D" w14:textId="417E9317" w:rsidR="00BE270A" w:rsidRPr="0090079A" w:rsidRDefault="00FE0738" w:rsidP="00BE270A">
      <w:pPr>
        <w:rPr>
          <w:szCs w:val="22"/>
          <w:lang w:eastAsia="sv-SE"/>
        </w:rPr>
      </w:pPr>
      <w:r>
        <w:rPr>
          <w:szCs w:val="22"/>
          <w:lang w:eastAsia="sv-SE"/>
        </w:rPr>
        <w:t>For a</w:t>
      </w:r>
      <w:r w:rsidR="00BE270A">
        <w:rPr>
          <w:szCs w:val="22"/>
          <w:lang w:eastAsia="sv-SE"/>
        </w:rPr>
        <w:t xml:space="preserve"> multi-beam TRP-oriented </w:t>
      </w:r>
      <w:r>
        <w:rPr>
          <w:szCs w:val="22"/>
          <w:lang w:eastAsia="sv-SE"/>
        </w:rPr>
        <w:t>scenario</w:t>
      </w:r>
      <w:r w:rsidR="00497326">
        <w:rPr>
          <w:szCs w:val="22"/>
          <w:lang w:eastAsia="sv-SE"/>
        </w:rPr>
        <w:t>,</w:t>
      </w:r>
      <w:r w:rsidR="003902D2">
        <w:rPr>
          <w:szCs w:val="22"/>
          <w:lang w:eastAsia="sv-SE"/>
        </w:rPr>
        <w:t xml:space="preserve"> the latency of initial access is a concern. To address this</w:t>
      </w:r>
      <w:r>
        <w:rPr>
          <w:szCs w:val="22"/>
          <w:lang w:eastAsia="sv-SE"/>
        </w:rPr>
        <w:t xml:space="preserve"> </w:t>
      </w:r>
      <w:r w:rsidR="004C3AA1">
        <w:rPr>
          <w:szCs w:val="22"/>
          <w:lang w:eastAsia="sv-SE"/>
        </w:rPr>
        <w:t xml:space="preserve">concern, </w:t>
      </w:r>
      <w:r w:rsidR="00BE270A">
        <w:rPr>
          <w:szCs w:val="22"/>
          <w:lang w:eastAsia="sv-SE"/>
        </w:rPr>
        <w:t xml:space="preserve">the </w:t>
      </w:r>
      <w:r w:rsidR="00FF7DBD">
        <w:rPr>
          <w:szCs w:val="22"/>
          <w:lang w:eastAsia="sv-SE"/>
        </w:rPr>
        <w:t xml:space="preserve">TRP </w:t>
      </w:r>
      <w:r>
        <w:rPr>
          <w:szCs w:val="22"/>
          <w:lang w:eastAsia="sv-SE"/>
        </w:rPr>
        <w:t xml:space="preserve">may </w:t>
      </w:r>
      <w:r w:rsidR="00BE270A">
        <w:rPr>
          <w:szCs w:val="22"/>
          <w:lang w:eastAsia="sv-SE"/>
        </w:rPr>
        <w:t xml:space="preserve">divide each </w:t>
      </w:r>
      <w:r w:rsidR="00D02C98">
        <w:rPr>
          <w:szCs w:val="22"/>
          <w:lang w:eastAsia="sv-SE"/>
        </w:rPr>
        <w:t>synchronization</w:t>
      </w:r>
      <w:r w:rsidR="00BE270A">
        <w:rPr>
          <w:szCs w:val="22"/>
          <w:lang w:eastAsia="sv-SE"/>
        </w:rPr>
        <w:t xml:space="preserve"> period into </w:t>
      </w:r>
      <w:r w:rsidR="00FF7DBD">
        <w:rPr>
          <w:szCs w:val="22"/>
          <w:lang w:eastAsia="sv-SE"/>
        </w:rPr>
        <w:t>sub-periods</w:t>
      </w:r>
      <w:r w:rsidR="00BE270A">
        <w:rPr>
          <w:szCs w:val="22"/>
          <w:lang w:eastAsia="sv-SE"/>
        </w:rPr>
        <w:t xml:space="preserve"> </w:t>
      </w:r>
      <w:r w:rsidR="00FF7DBD">
        <w:rPr>
          <w:szCs w:val="22"/>
          <w:lang w:eastAsia="sv-SE"/>
        </w:rPr>
        <w:t xml:space="preserve">of time </w:t>
      </w:r>
      <w:r>
        <w:rPr>
          <w:szCs w:val="22"/>
          <w:lang w:eastAsia="sv-SE"/>
        </w:rPr>
        <w:t xml:space="preserve">where each </w:t>
      </w:r>
      <w:r w:rsidR="00FF7DBD">
        <w:rPr>
          <w:szCs w:val="22"/>
          <w:lang w:eastAsia="sv-SE"/>
        </w:rPr>
        <w:t xml:space="preserve">sub-period </w:t>
      </w:r>
      <w:r w:rsidR="00096C74">
        <w:rPr>
          <w:szCs w:val="22"/>
          <w:lang w:eastAsia="sv-SE"/>
        </w:rPr>
        <w:t xml:space="preserve">may </w:t>
      </w:r>
      <w:r w:rsidR="00FF7DBD">
        <w:rPr>
          <w:szCs w:val="22"/>
          <w:lang w:eastAsia="sv-SE"/>
        </w:rPr>
        <w:t xml:space="preserve">correspond </w:t>
      </w:r>
      <w:r w:rsidR="00096C74">
        <w:rPr>
          <w:szCs w:val="22"/>
          <w:lang w:eastAsia="sv-SE"/>
        </w:rPr>
        <w:t>to a particular beam</w:t>
      </w:r>
      <w:r w:rsidR="00FF7DBD">
        <w:rPr>
          <w:szCs w:val="22"/>
          <w:lang w:eastAsia="sv-SE"/>
        </w:rPr>
        <w:t xml:space="preserve"> carrying SYNC (</w:t>
      </w:r>
      <w:r w:rsidR="00497326">
        <w:rPr>
          <w:szCs w:val="22"/>
          <w:lang w:eastAsia="sv-SE"/>
        </w:rPr>
        <w:t xml:space="preserve">i.e., a </w:t>
      </w:r>
      <w:r w:rsidR="00FF7DBD">
        <w:rPr>
          <w:szCs w:val="22"/>
          <w:lang w:eastAsia="sv-SE"/>
        </w:rPr>
        <w:t>SYNC beam)</w:t>
      </w:r>
      <w:r w:rsidR="00096C74">
        <w:rPr>
          <w:szCs w:val="22"/>
          <w:lang w:eastAsia="sv-SE"/>
        </w:rPr>
        <w:t xml:space="preserve">. </w:t>
      </w:r>
      <w:r w:rsidR="00BE270A">
        <w:rPr>
          <w:szCs w:val="22"/>
          <w:lang w:eastAsia="sv-SE"/>
        </w:rPr>
        <w:t xml:space="preserve">This is shown in </w:t>
      </w:r>
      <w:r w:rsidR="00BE270A">
        <w:rPr>
          <w:szCs w:val="22"/>
          <w:lang w:eastAsia="sv-SE"/>
        </w:rPr>
        <w:fldChar w:fldCharType="begin"/>
      </w:r>
      <w:r w:rsidR="00BE270A">
        <w:rPr>
          <w:szCs w:val="22"/>
          <w:lang w:eastAsia="sv-SE"/>
        </w:rPr>
        <w:instrText xml:space="preserve"> REF _Ref462961154 \h  \* MERGEFORMAT </w:instrText>
      </w:r>
      <w:r w:rsidR="00BE270A">
        <w:rPr>
          <w:szCs w:val="22"/>
          <w:lang w:eastAsia="sv-SE"/>
        </w:rPr>
      </w:r>
      <w:r w:rsidR="00BE270A">
        <w:rPr>
          <w:szCs w:val="22"/>
          <w:lang w:eastAsia="sv-SE"/>
        </w:rPr>
        <w:fldChar w:fldCharType="separate"/>
      </w:r>
      <w:r w:rsidR="00C72131" w:rsidRPr="00C72131">
        <w:rPr>
          <w:szCs w:val="22"/>
          <w:lang w:eastAsia="sv-SE"/>
        </w:rPr>
        <w:t>Figure 1</w:t>
      </w:r>
      <w:r w:rsidR="00BE270A">
        <w:rPr>
          <w:szCs w:val="22"/>
          <w:lang w:eastAsia="sv-SE"/>
        </w:rPr>
        <w:fldChar w:fldCharType="end"/>
      </w:r>
      <w:r w:rsidR="00BE270A" w:rsidRPr="00506998">
        <w:rPr>
          <w:szCs w:val="22"/>
          <w:lang w:eastAsia="sv-SE"/>
        </w:rPr>
        <w:t>.</w:t>
      </w:r>
      <w:r w:rsidR="00BE270A">
        <w:rPr>
          <w:lang w:val="en-US"/>
        </w:rPr>
        <w:t xml:space="preserve"> </w:t>
      </w:r>
      <w:r w:rsidR="003902D2">
        <w:rPr>
          <w:lang w:val="en-US"/>
        </w:rPr>
        <w:t xml:space="preserve"> In this approach </w:t>
      </w:r>
      <w:r w:rsidR="00FD4552">
        <w:rPr>
          <w:lang w:val="en-US"/>
        </w:rPr>
        <w:t xml:space="preserve">a UE relies on </w:t>
      </w:r>
      <w:r w:rsidR="003902D2">
        <w:t>t</w:t>
      </w:r>
      <w:r w:rsidR="00292847">
        <w:t xml:space="preserve">he TRP </w:t>
      </w:r>
      <w:r w:rsidR="003902D2">
        <w:t>us</w:t>
      </w:r>
      <w:r w:rsidR="00FD4552">
        <w:t>ing</w:t>
      </w:r>
      <w:r w:rsidR="003902D2">
        <w:t xml:space="preserve"> a </w:t>
      </w:r>
      <w:r w:rsidR="003902D2" w:rsidRPr="0090079A">
        <w:rPr>
          <w:szCs w:val="22"/>
          <w:lang w:eastAsia="sv-SE"/>
        </w:rPr>
        <w:t>beam</w:t>
      </w:r>
      <w:r w:rsidR="00292847" w:rsidRPr="0090079A">
        <w:rPr>
          <w:szCs w:val="22"/>
          <w:lang w:eastAsia="sv-SE"/>
        </w:rPr>
        <w:t xml:space="preserve"> sweep </w:t>
      </w:r>
      <w:r w:rsidR="003902D2" w:rsidRPr="0090079A">
        <w:rPr>
          <w:szCs w:val="22"/>
          <w:lang w:eastAsia="sv-SE"/>
        </w:rPr>
        <w:t>procedure</w:t>
      </w:r>
      <w:r w:rsidR="00FD4552">
        <w:rPr>
          <w:szCs w:val="22"/>
          <w:lang w:eastAsia="sv-SE"/>
        </w:rPr>
        <w:t xml:space="preserve"> for </w:t>
      </w:r>
      <w:r w:rsidR="00FE2131">
        <w:rPr>
          <w:szCs w:val="22"/>
          <w:lang w:eastAsia="sv-SE"/>
        </w:rPr>
        <w:t>initial access (</w:t>
      </w:r>
      <w:r w:rsidR="00655DE1">
        <w:rPr>
          <w:szCs w:val="22"/>
          <w:lang w:eastAsia="sv-SE"/>
        </w:rPr>
        <w:t xml:space="preserve">e.g., </w:t>
      </w:r>
      <w:r w:rsidR="00FE2131">
        <w:rPr>
          <w:szCs w:val="22"/>
          <w:lang w:eastAsia="sv-SE"/>
        </w:rPr>
        <w:t xml:space="preserve">for </w:t>
      </w:r>
      <w:r w:rsidR="00497326">
        <w:rPr>
          <w:szCs w:val="22"/>
          <w:lang w:eastAsia="sv-SE"/>
        </w:rPr>
        <w:t xml:space="preserve">finding a </w:t>
      </w:r>
      <w:r w:rsidR="00655DE1">
        <w:rPr>
          <w:szCs w:val="22"/>
          <w:lang w:eastAsia="sv-SE"/>
        </w:rPr>
        <w:t xml:space="preserve">beam pair with a </w:t>
      </w:r>
      <w:r w:rsidR="00497326">
        <w:rPr>
          <w:szCs w:val="22"/>
          <w:lang w:eastAsia="sv-SE"/>
        </w:rPr>
        <w:t xml:space="preserve">SYNC </w:t>
      </w:r>
      <w:r w:rsidR="00497326">
        <w:rPr>
          <w:szCs w:val="22"/>
          <w:lang w:eastAsia="sv-SE"/>
        </w:rPr>
        <w:lastRenderedPageBreak/>
        <w:t xml:space="preserve">beam </w:t>
      </w:r>
      <w:r w:rsidR="00FE2131">
        <w:rPr>
          <w:szCs w:val="22"/>
          <w:lang w:eastAsia="sv-SE"/>
        </w:rPr>
        <w:t>above a threshold in this context)</w:t>
      </w:r>
      <w:r w:rsidR="00292847" w:rsidRPr="0090079A">
        <w:rPr>
          <w:szCs w:val="22"/>
          <w:lang w:eastAsia="sv-SE"/>
        </w:rPr>
        <w:t xml:space="preserve">. </w:t>
      </w:r>
      <w:r w:rsidR="003902D2" w:rsidRPr="0090079A">
        <w:rPr>
          <w:szCs w:val="22"/>
          <w:lang w:eastAsia="sv-SE"/>
        </w:rPr>
        <w:t xml:space="preserve">This method may </w:t>
      </w:r>
      <w:r w:rsidR="004C3AA1">
        <w:rPr>
          <w:szCs w:val="22"/>
          <w:lang w:eastAsia="sv-SE"/>
        </w:rPr>
        <w:t>reduce the delay in acquiring SYNC and, therefore</w:t>
      </w:r>
      <w:r w:rsidR="00497326">
        <w:rPr>
          <w:szCs w:val="22"/>
          <w:lang w:eastAsia="sv-SE"/>
        </w:rPr>
        <w:t>,</w:t>
      </w:r>
      <w:r w:rsidR="004C3AA1">
        <w:rPr>
          <w:szCs w:val="22"/>
          <w:lang w:eastAsia="sv-SE"/>
        </w:rPr>
        <w:t xml:space="preserve"> </w:t>
      </w:r>
      <w:r w:rsidR="003902D2" w:rsidRPr="0090079A">
        <w:rPr>
          <w:szCs w:val="22"/>
          <w:lang w:eastAsia="sv-SE"/>
        </w:rPr>
        <w:t>be suitable for</w:t>
      </w:r>
      <w:r w:rsidR="003902D2">
        <w:rPr>
          <w:szCs w:val="22"/>
          <w:lang w:eastAsia="sv-SE"/>
        </w:rPr>
        <w:t xml:space="preserve"> applications that are particularly sensitive to low latency. </w:t>
      </w:r>
      <w:r w:rsidR="003902D2" w:rsidRPr="0090079A">
        <w:rPr>
          <w:szCs w:val="22"/>
          <w:lang w:eastAsia="sv-SE"/>
        </w:rPr>
        <w:t xml:space="preserve"> </w:t>
      </w:r>
      <w:r w:rsidR="00BE270A" w:rsidRPr="0090079A">
        <w:rPr>
          <w:szCs w:val="22"/>
          <w:lang w:eastAsia="sv-SE"/>
        </w:rPr>
        <w:t xml:space="preserve"> </w:t>
      </w:r>
    </w:p>
    <w:p w14:paraId="4DF6F98F" w14:textId="77777777" w:rsidR="00FA6376" w:rsidRPr="008D7F62" w:rsidRDefault="00FA6376" w:rsidP="00BE270A">
      <w:pPr>
        <w:rPr>
          <w:szCs w:val="22"/>
          <w:lang w:eastAsia="sv-SE"/>
        </w:rPr>
      </w:pPr>
    </w:p>
    <w:p w14:paraId="40AC3043" w14:textId="5C27302A" w:rsidR="00BE270A" w:rsidRDefault="00FA6376" w:rsidP="00BE270A">
      <w:pPr>
        <w:jc w:val="center"/>
      </w:pPr>
      <w:r>
        <w:object w:dxaOrig="7685" w:dyaOrig="1712" w14:anchorId="5BBAA0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45pt;height:68.75pt" o:ole="">
            <v:imagedata r:id="rId12" o:title=""/>
          </v:shape>
          <o:OLEObject Type="Embed" ProgID="Visio.Drawing.15" ShapeID="_x0000_i1025" DrawAspect="Content" ObjectID="_1536766112" r:id="rId13"/>
        </w:object>
      </w:r>
    </w:p>
    <w:p w14:paraId="28C45681" w14:textId="77777777" w:rsidR="00BE270A" w:rsidRPr="00EC2015" w:rsidRDefault="00BE270A" w:rsidP="00BE270A">
      <w:pPr>
        <w:overflowPunct/>
        <w:spacing w:after="0" w:line="288" w:lineRule="auto"/>
        <w:jc w:val="center"/>
        <w:textAlignment w:val="auto"/>
        <w:rPr>
          <w:rFonts w:ascii="Calibri" w:hAnsi="Calibri"/>
          <w:b/>
          <w:color w:val="000000"/>
          <w:szCs w:val="24"/>
          <w:lang w:val="en-US" w:eastAsia="en-US"/>
        </w:rPr>
      </w:pPr>
      <w:bookmarkStart w:id="0" w:name="_Ref462961154"/>
      <w:r w:rsidRPr="00EC2015">
        <w:rPr>
          <w:b/>
        </w:rPr>
        <w:t xml:space="preserve">Figure </w:t>
      </w:r>
      <w:r w:rsidRPr="00EC2015">
        <w:rPr>
          <w:b/>
        </w:rPr>
        <w:fldChar w:fldCharType="begin"/>
      </w:r>
      <w:r w:rsidRPr="00EC2015">
        <w:rPr>
          <w:b/>
        </w:rPr>
        <w:instrText xml:space="preserve"> SEQ Figure \* ARABIC </w:instrText>
      </w:r>
      <w:r w:rsidRPr="00EC2015">
        <w:rPr>
          <w:b/>
        </w:rPr>
        <w:fldChar w:fldCharType="separate"/>
      </w:r>
      <w:r w:rsidR="00C72131">
        <w:rPr>
          <w:b/>
          <w:noProof/>
        </w:rPr>
        <w:t>1</w:t>
      </w:r>
      <w:r w:rsidRPr="00EC2015">
        <w:rPr>
          <w:b/>
        </w:rPr>
        <w:fldChar w:fldCharType="end"/>
      </w:r>
      <w:bookmarkEnd w:id="0"/>
      <w:r w:rsidRPr="00EC2015">
        <w:rPr>
          <w:b/>
        </w:rPr>
        <w:t xml:space="preserve">: </w:t>
      </w:r>
      <w:r w:rsidRPr="00EC2015">
        <w:rPr>
          <w:rFonts w:ascii="Calibri" w:hAnsi="Calibri"/>
          <w:b/>
          <w:color w:val="000000"/>
          <w:szCs w:val="24"/>
          <w:lang w:val="en-US" w:eastAsia="en-US"/>
        </w:rPr>
        <w:t xml:space="preserve">Multi-beam </w:t>
      </w:r>
      <w:r>
        <w:rPr>
          <w:rFonts w:ascii="Calibri" w:hAnsi="Calibri"/>
          <w:b/>
          <w:color w:val="000000"/>
          <w:szCs w:val="24"/>
          <w:lang w:val="en-US" w:eastAsia="en-US"/>
        </w:rPr>
        <w:t xml:space="preserve">TRP-oriented </w:t>
      </w:r>
      <w:r w:rsidRPr="00EC2015">
        <w:rPr>
          <w:rFonts w:ascii="Calibri" w:hAnsi="Calibri"/>
          <w:b/>
          <w:color w:val="000000"/>
          <w:szCs w:val="24"/>
          <w:lang w:val="en-US" w:eastAsia="en-US"/>
        </w:rPr>
        <w:t xml:space="preserve">SYNC Signal </w:t>
      </w:r>
    </w:p>
    <w:p w14:paraId="0F375661" w14:textId="77777777" w:rsidR="00BE270A" w:rsidRDefault="00BE270A" w:rsidP="00BE270A">
      <w:pPr>
        <w:rPr>
          <w:lang w:val="en-US"/>
        </w:rPr>
      </w:pPr>
    </w:p>
    <w:p w14:paraId="58F96D9A" w14:textId="67C59A75" w:rsidR="00BE270A" w:rsidRDefault="003902D2" w:rsidP="00BE270A">
      <w:pPr>
        <w:rPr>
          <w:szCs w:val="22"/>
          <w:lang w:eastAsia="sv-SE"/>
        </w:rPr>
      </w:pPr>
      <w:r>
        <w:rPr>
          <w:lang w:val="en-US"/>
        </w:rPr>
        <w:t>For a</w:t>
      </w:r>
      <w:r w:rsidR="00BE270A">
        <w:rPr>
          <w:lang w:val="en-US"/>
        </w:rPr>
        <w:t xml:space="preserve"> multi-beam UE-oriented </w:t>
      </w:r>
      <w:r>
        <w:rPr>
          <w:lang w:val="en-US"/>
        </w:rPr>
        <w:t>scenario</w:t>
      </w:r>
      <w:r w:rsidR="00F86EE3">
        <w:rPr>
          <w:lang w:val="en-US"/>
        </w:rPr>
        <w:t xml:space="preserve"> for TRP synchronization</w:t>
      </w:r>
      <w:r w:rsidR="00FD4552">
        <w:rPr>
          <w:lang w:val="en-US"/>
        </w:rPr>
        <w:t>,</w:t>
      </w:r>
      <w:r>
        <w:rPr>
          <w:lang w:val="en-US"/>
        </w:rPr>
        <w:t xml:space="preserve"> </w:t>
      </w:r>
      <w:r w:rsidR="00497326">
        <w:rPr>
          <w:lang w:val="en-US"/>
        </w:rPr>
        <w:t>shown in Figure 2</w:t>
      </w:r>
      <w:proofErr w:type="gramStart"/>
      <w:r w:rsidR="00497326">
        <w:rPr>
          <w:lang w:val="en-US"/>
        </w:rPr>
        <w:t xml:space="preserve">, </w:t>
      </w:r>
      <w:r w:rsidR="00DA6CFA">
        <w:rPr>
          <w:lang w:val="en-US"/>
        </w:rPr>
        <w:t xml:space="preserve"> </w:t>
      </w:r>
      <w:r w:rsidR="00751FDB">
        <w:rPr>
          <w:lang w:val="en-US"/>
        </w:rPr>
        <w:t>the</w:t>
      </w:r>
      <w:proofErr w:type="gramEnd"/>
      <w:r w:rsidR="00751FDB">
        <w:rPr>
          <w:lang w:val="en-US"/>
        </w:rPr>
        <w:t xml:space="preserve"> UE will </w:t>
      </w:r>
      <w:r w:rsidR="00497326">
        <w:rPr>
          <w:lang w:val="en-US"/>
        </w:rPr>
        <w:t xml:space="preserve">perform </w:t>
      </w:r>
      <w:r w:rsidR="00751FDB">
        <w:rPr>
          <w:lang w:val="en-US"/>
        </w:rPr>
        <w:t xml:space="preserve">the beam sweep procedure rather than the </w:t>
      </w:r>
      <w:r w:rsidR="00082492">
        <w:rPr>
          <w:lang w:val="en-US"/>
        </w:rPr>
        <w:t>TRP</w:t>
      </w:r>
      <w:r w:rsidR="00751FDB">
        <w:rPr>
          <w:lang w:val="en-US"/>
        </w:rPr>
        <w:t xml:space="preserve">. </w:t>
      </w:r>
      <w:r w:rsidR="00497326">
        <w:rPr>
          <w:lang w:val="en-US"/>
        </w:rPr>
        <w:t xml:space="preserve">The UE may reduce the initial access latency if it has </w:t>
      </w:r>
      <w:r w:rsidR="00F86EE3">
        <w:rPr>
          <w:lang w:val="en-US"/>
        </w:rPr>
        <w:t xml:space="preserve">a </w:t>
      </w:r>
      <w:r w:rsidR="00497326">
        <w:rPr>
          <w:lang w:val="en-US"/>
        </w:rPr>
        <w:t xml:space="preserve">prior knowledge of the TRP SYNC beam, for example from information derived from </w:t>
      </w:r>
      <w:r w:rsidR="00F86EE3">
        <w:rPr>
          <w:lang w:val="en-US"/>
        </w:rPr>
        <w:t xml:space="preserve">an </w:t>
      </w:r>
      <w:r w:rsidR="00497326">
        <w:rPr>
          <w:lang w:val="en-US"/>
        </w:rPr>
        <w:t>anchor beam</w:t>
      </w:r>
      <w:r w:rsidR="00B32889">
        <w:rPr>
          <w:lang w:val="en-US"/>
        </w:rPr>
        <w:t xml:space="preserve"> management procedure [4]</w:t>
      </w:r>
      <w:r w:rsidR="00497326">
        <w:rPr>
          <w:lang w:val="en-US"/>
        </w:rPr>
        <w:t xml:space="preserve">. </w:t>
      </w:r>
      <w:r w:rsidR="00751FDB">
        <w:rPr>
          <w:lang w:val="en-US"/>
        </w:rPr>
        <w:t>Since the beam space that is searched is reduced, the initial access latency may also be reduced</w:t>
      </w:r>
      <w:r w:rsidR="00497326">
        <w:rPr>
          <w:lang w:val="en-US"/>
        </w:rPr>
        <w:t xml:space="preserve">. </w:t>
      </w:r>
    </w:p>
    <w:p w14:paraId="73EE86C8" w14:textId="6AD0E34A" w:rsidR="00BE270A" w:rsidRDefault="00BE270A" w:rsidP="00BE270A"/>
    <w:p w14:paraId="20B59EB2" w14:textId="481EEC2C" w:rsidR="00BE270A" w:rsidRDefault="00FA6376" w:rsidP="00BE270A">
      <w:pPr>
        <w:jc w:val="center"/>
      </w:pPr>
      <w:r>
        <w:object w:dxaOrig="7505" w:dyaOrig="1883" w14:anchorId="21AE8C6E">
          <v:shape id="_x0000_i1026" type="#_x0000_t75" style="width:375.35pt;height:81.7pt" o:ole="">
            <v:imagedata r:id="rId14" o:title=""/>
          </v:shape>
          <o:OLEObject Type="Embed" ProgID="Visio.Drawing.15" ShapeID="_x0000_i1026" DrawAspect="Content" ObjectID="_1536766113" r:id="rId15"/>
        </w:object>
      </w:r>
    </w:p>
    <w:p w14:paraId="7295C5D6" w14:textId="78BFA01B" w:rsidR="00BE270A" w:rsidRDefault="00BE270A" w:rsidP="00BE270A">
      <w:pPr>
        <w:overflowPunct/>
        <w:spacing w:after="0" w:line="288" w:lineRule="auto"/>
        <w:jc w:val="center"/>
        <w:textAlignment w:val="auto"/>
      </w:pPr>
      <w:bookmarkStart w:id="1" w:name="_Ref462407194"/>
      <w:bookmarkStart w:id="2" w:name="_Toc462086652"/>
      <w:bookmarkStart w:id="3" w:name="_Toc462609089"/>
      <w:r w:rsidRPr="00EC2015">
        <w:rPr>
          <w:b/>
        </w:rPr>
        <w:t>Figure</w:t>
      </w:r>
      <w:r w:rsidR="00292847">
        <w:rPr>
          <w:b/>
        </w:rPr>
        <w:t xml:space="preserve"> 2</w:t>
      </w:r>
      <w:bookmarkEnd w:id="1"/>
      <w:r w:rsidRPr="00EC2015">
        <w:rPr>
          <w:b/>
        </w:rPr>
        <w:t xml:space="preserve">: </w:t>
      </w:r>
      <w:r w:rsidRPr="00EC2015">
        <w:rPr>
          <w:rFonts w:ascii="Calibri" w:hAnsi="Calibri"/>
          <w:b/>
          <w:color w:val="000000"/>
          <w:szCs w:val="24"/>
          <w:lang w:val="en-US" w:eastAsia="en-US"/>
        </w:rPr>
        <w:t>Multi-beam UE-oriented SYNC Signal</w:t>
      </w:r>
      <w:bookmarkEnd w:id="2"/>
      <w:bookmarkEnd w:id="3"/>
    </w:p>
    <w:p w14:paraId="5630FA8D" w14:textId="77777777" w:rsidR="00BE270A" w:rsidRDefault="00BE270A" w:rsidP="000C405C"/>
    <w:p w14:paraId="2C02411E" w14:textId="4CD2CF13" w:rsidR="000D27AC" w:rsidRDefault="000D27AC" w:rsidP="000C405C">
      <w:pPr>
        <w:rPr>
          <w:b/>
          <w:i/>
          <w:szCs w:val="22"/>
        </w:rPr>
      </w:pPr>
      <w:r>
        <w:rPr>
          <w:b/>
          <w:i/>
          <w:szCs w:val="22"/>
        </w:rPr>
        <w:t xml:space="preserve">Observation 1: </w:t>
      </w:r>
      <w:r w:rsidRPr="00DB64EE">
        <w:rPr>
          <w:i/>
          <w:szCs w:val="22"/>
        </w:rPr>
        <w:t>Both TRP-oriented and UE-oriented beam sweeping can be used with techniques that can reduce latency.</w:t>
      </w:r>
    </w:p>
    <w:p w14:paraId="403F5BC0" w14:textId="6835EC03" w:rsidR="002E64FE" w:rsidRPr="00DB64EE" w:rsidRDefault="00075AF4" w:rsidP="000C405C">
      <w:pPr>
        <w:rPr>
          <w:i/>
          <w:szCs w:val="22"/>
        </w:rPr>
      </w:pPr>
      <w:r>
        <w:rPr>
          <w:b/>
          <w:i/>
          <w:szCs w:val="22"/>
        </w:rPr>
        <w:t>Proposal</w:t>
      </w:r>
      <w:r w:rsidR="002E64FE">
        <w:rPr>
          <w:b/>
          <w:i/>
          <w:szCs w:val="22"/>
        </w:rPr>
        <w:t xml:space="preserve"> 1</w:t>
      </w:r>
      <w:r w:rsidR="002E64FE" w:rsidRPr="00487604">
        <w:rPr>
          <w:b/>
          <w:i/>
          <w:szCs w:val="22"/>
        </w:rPr>
        <w:t>:</w:t>
      </w:r>
      <w:r w:rsidR="002E64FE">
        <w:rPr>
          <w:b/>
          <w:i/>
          <w:szCs w:val="22"/>
        </w:rPr>
        <w:t xml:space="preserve"> </w:t>
      </w:r>
      <w:r w:rsidR="002E64FE" w:rsidRPr="00DB64EE">
        <w:rPr>
          <w:i/>
          <w:szCs w:val="22"/>
        </w:rPr>
        <w:t xml:space="preserve">The beam sweep procedure for initial access may be </w:t>
      </w:r>
      <w:r w:rsidR="00B76C0F" w:rsidRPr="00DB64EE">
        <w:rPr>
          <w:i/>
          <w:szCs w:val="22"/>
        </w:rPr>
        <w:t>TRP</w:t>
      </w:r>
      <w:r w:rsidR="00497326" w:rsidRPr="00DB64EE">
        <w:rPr>
          <w:i/>
          <w:szCs w:val="22"/>
        </w:rPr>
        <w:t>-oriented</w:t>
      </w:r>
      <w:r w:rsidR="00B76C0F" w:rsidRPr="00DB64EE">
        <w:rPr>
          <w:i/>
          <w:szCs w:val="22"/>
        </w:rPr>
        <w:t xml:space="preserve"> </w:t>
      </w:r>
      <w:r w:rsidR="002E64FE" w:rsidRPr="00DB64EE">
        <w:rPr>
          <w:i/>
          <w:szCs w:val="22"/>
        </w:rPr>
        <w:t>and/or UE</w:t>
      </w:r>
      <w:r w:rsidR="00497326" w:rsidRPr="00DB64EE">
        <w:rPr>
          <w:i/>
          <w:szCs w:val="22"/>
        </w:rPr>
        <w:t>-oriented.</w:t>
      </w:r>
    </w:p>
    <w:p w14:paraId="420796DE" w14:textId="59AFAA9E" w:rsidR="002E64FE" w:rsidRDefault="002E64FE" w:rsidP="000C405C">
      <w:r>
        <w:rPr>
          <w:b/>
          <w:i/>
          <w:szCs w:val="22"/>
        </w:rPr>
        <w:t xml:space="preserve"> </w:t>
      </w:r>
    </w:p>
    <w:p w14:paraId="7D2D3B0D" w14:textId="04921C80" w:rsidR="00292847" w:rsidRDefault="006A7B1D" w:rsidP="000C405C">
      <w:r>
        <w:t xml:space="preserve">The design of the SYNC signal may also affect the initial access latency. The </w:t>
      </w:r>
      <w:r w:rsidR="000C405C">
        <w:t>synchronization signal structure</w:t>
      </w:r>
      <w:r w:rsidR="00292847">
        <w:t xml:space="preserve"> </w:t>
      </w:r>
      <w:r>
        <w:t xml:space="preserve">that </w:t>
      </w:r>
      <w:r w:rsidR="00292847">
        <w:t xml:space="preserve">we </w:t>
      </w:r>
      <w:r w:rsidR="00497326">
        <w:t xml:space="preserve">consider </w:t>
      </w:r>
      <w:r>
        <w:t xml:space="preserve">and use for evaluation </w:t>
      </w:r>
      <w:r w:rsidR="002E64FE">
        <w:t>for this contribution</w:t>
      </w:r>
      <w:r w:rsidR="000C405C">
        <w:t xml:space="preserve"> </w:t>
      </w:r>
      <w:r w:rsidR="004A3452">
        <w:t xml:space="preserve">is </w:t>
      </w:r>
      <w:r w:rsidR="000C405C">
        <w:t>shown in</w:t>
      </w:r>
      <w:r w:rsidR="00292847">
        <w:t xml:space="preserve"> Figure</w:t>
      </w:r>
      <w:r w:rsidR="000C405C">
        <w:t xml:space="preserve"> </w:t>
      </w:r>
      <w:r w:rsidR="00292847">
        <w:t>3</w:t>
      </w:r>
      <w:r w:rsidR="000C405C">
        <w:t xml:space="preserve">. </w:t>
      </w:r>
      <w:r w:rsidR="00292847">
        <w:t xml:space="preserve">To facilitate discovery of the </w:t>
      </w:r>
      <w:r w:rsidR="00BA046B">
        <w:t>synchronization signal</w:t>
      </w:r>
      <w:r w:rsidR="00292847">
        <w:t xml:space="preserve"> by the UE</w:t>
      </w:r>
      <w:r w:rsidR="0056768B">
        <w:t>,</w:t>
      </w:r>
      <w:r w:rsidR="00292847">
        <w:t xml:space="preserve"> t</w:t>
      </w:r>
      <w:r w:rsidR="000C405C">
        <w:t xml:space="preserve">he signal structure consists of a ‘synchronization signal burst’ that is divided into </w:t>
      </w:r>
      <m:oMath>
        <m:sSub>
          <m:sSubPr>
            <m:ctrlPr>
              <w:rPr>
                <w:rFonts w:ascii="Cambria Math" w:hAnsi="Cambria Math"/>
                <w:i/>
              </w:rPr>
            </m:ctrlPr>
          </m:sSubPr>
          <m:e>
            <m:r>
              <w:rPr>
                <w:rFonts w:ascii="Cambria Math" w:hAnsi="Cambria Math"/>
              </w:rPr>
              <m:t>L</m:t>
            </m:r>
          </m:e>
          <m:sub>
            <m:r>
              <w:rPr>
                <w:rFonts w:ascii="Cambria Math" w:hAnsi="Cambria Math"/>
              </w:rPr>
              <m:t>tx</m:t>
            </m:r>
          </m:sub>
        </m:sSub>
      </m:oMath>
      <w:r w:rsidR="000C405C">
        <w:t xml:space="preserve"> sections, where each section </w:t>
      </w:r>
      <w:r w:rsidR="00292847">
        <w:t>may be</w:t>
      </w:r>
      <w:r w:rsidR="000C405C">
        <w:t xml:space="preserve"> used for the transmission of a synchronization signal f</w:t>
      </w:r>
      <w:r w:rsidR="004A3452">
        <w:t xml:space="preserve">rom a different transmit beam. </w:t>
      </w:r>
      <w:r w:rsidR="000C405C">
        <w:t xml:space="preserve">The signal burst </w:t>
      </w:r>
      <w:r w:rsidR="00292847">
        <w:t>may be</w:t>
      </w:r>
      <w:r w:rsidR="000C405C">
        <w:t xml:space="preserve"> periodic with a period of</w:t>
      </w:r>
      <m:oMath>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sp</m:t>
            </m:r>
          </m:sub>
        </m:sSub>
      </m:oMath>
      <w:r w:rsidR="00D83668">
        <w:t xml:space="preserve">. </w:t>
      </w:r>
      <w:r w:rsidR="0039125F">
        <w:t>The signal structure is combined with a TRP-oriented beam sweep procedure as shown in Figure 4.</w:t>
      </w:r>
    </w:p>
    <w:p w14:paraId="2D89AF77" w14:textId="0D3CC28C" w:rsidR="000C405C" w:rsidRDefault="00577D11" w:rsidP="000C405C">
      <w:r>
        <w:t xml:space="preserve">In Section 3 we provide an </w:t>
      </w:r>
      <w:r w:rsidR="000C405C">
        <w:t>analysis</w:t>
      </w:r>
      <w:r>
        <w:t xml:space="preserve"> of the initial access latency</w:t>
      </w:r>
      <w:r w:rsidR="00075AF4">
        <w:t xml:space="preserve"> for this procedure</w:t>
      </w:r>
      <w:r>
        <w:t>. This analysis</w:t>
      </w:r>
      <w:r w:rsidR="000C405C">
        <w:t xml:space="preserve"> assumes that there are exactly </w:t>
      </w:r>
      <m:oMath>
        <m:sSub>
          <m:sSubPr>
            <m:ctrlPr>
              <w:rPr>
                <w:rFonts w:ascii="Cambria Math" w:hAnsi="Cambria Math"/>
                <w:i/>
              </w:rPr>
            </m:ctrlPr>
          </m:sSubPr>
          <m:e>
            <m:r>
              <w:rPr>
                <w:rFonts w:ascii="Cambria Math" w:hAnsi="Cambria Math"/>
              </w:rPr>
              <m:t>L</m:t>
            </m:r>
          </m:e>
          <m:sub>
            <m:r>
              <w:rPr>
                <w:rFonts w:ascii="Cambria Math" w:hAnsi="Cambria Math"/>
              </w:rPr>
              <m:t>tx</m:t>
            </m:r>
          </m:sub>
        </m:sSub>
        <m:r>
          <w:rPr>
            <w:rFonts w:ascii="Cambria Math" w:hAnsi="Cambria Math"/>
          </w:rPr>
          <m:t xml:space="preserve"> </m:t>
        </m:r>
      </m:oMath>
      <w:r w:rsidR="000C405C">
        <w:t>beams to be swept from the transmitter</w:t>
      </w:r>
      <w:r w:rsidR="00805C6F">
        <w:t xml:space="preserve"> and </w:t>
      </w:r>
      <m:oMath>
        <m:sSub>
          <m:sSubPr>
            <m:ctrlPr>
              <w:rPr>
                <w:rFonts w:ascii="Cambria Math" w:hAnsi="Cambria Math"/>
                <w:i/>
              </w:rPr>
            </m:ctrlPr>
          </m:sSubPr>
          <m:e>
            <m:r>
              <w:rPr>
                <w:rFonts w:ascii="Cambria Math" w:hAnsi="Cambria Math"/>
              </w:rPr>
              <m:t>L</m:t>
            </m:r>
          </m:e>
          <m:sub>
            <m:r>
              <w:rPr>
                <w:rFonts w:ascii="Cambria Math" w:hAnsi="Cambria Math"/>
              </w:rPr>
              <m:t>rx</m:t>
            </m:r>
          </m:sub>
        </m:sSub>
        <m:r>
          <w:rPr>
            <w:rFonts w:ascii="Cambria Math" w:hAnsi="Cambria Math"/>
          </w:rPr>
          <m:t xml:space="preserve"> </m:t>
        </m:r>
      </m:oMath>
      <w:r w:rsidR="00805C6F">
        <w:t xml:space="preserve">beams swept from </w:t>
      </w:r>
      <w:r w:rsidR="000C405C">
        <w:t>the receiver</w:t>
      </w:r>
      <w:r>
        <w:t>.</w:t>
      </w:r>
      <w:r w:rsidR="00D83668">
        <w:t xml:space="preserve"> </w:t>
      </w:r>
      <w:r>
        <w:t>For the</w:t>
      </w:r>
      <w:r w:rsidR="000C405C">
        <w:t xml:space="preserve"> system simulation </w:t>
      </w:r>
      <w:r>
        <w:t xml:space="preserve">the signal energy of </w:t>
      </w:r>
      <w:r w:rsidR="000C405C">
        <w:t xml:space="preserve">each beam pair </w:t>
      </w:r>
      <w:r>
        <w:t>is</w:t>
      </w:r>
      <w:r w:rsidR="000C405C">
        <w:t xml:space="preserve"> measured and tested against a threshold to declare initial access success.  </w:t>
      </w:r>
      <w:r w:rsidR="00805C6F">
        <w:t xml:space="preserve">Furthermore, </w:t>
      </w:r>
      <w:r w:rsidR="000C405C">
        <w:t xml:space="preserve">since the synchronization burst is continuously transmitted with a period of </w:t>
      </w:r>
      <m:oMath>
        <m:sSub>
          <m:sSubPr>
            <m:ctrlPr>
              <w:rPr>
                <w:rFonts w:ascii="Cambria Math" w:hAnsi="Cambria Math"/>
                <w:i/>
              </w:rPr>
            </m:ctrlPr>
          </m:sSubPr>
          <m:e>
            <m:r>
              <w:rPr>
                <w:rFonts w:ascii="Cambria Math" w:hAnsi="Cambria Math"/>
              </w:rPr>
              <m:t>T</m:t>
            </m:r>
          </m:e>
          <m:sub>
            <m:r>
              <w:rPr>
                <w:rFonts w:ascii="Cambria Math" w:hAnsi="Cambria Math"/>
              </w:rPr>
              <m:t>sp</m:t>
            </m:r>
          </m:sub>
        </m:sSub>
      </m:oMath>
      <w:r w:rsidR="000C405C">
        <w:t xml:space="preserve"> seconds, </w:t>
      </w:r>
      <w:r>
        <w:t xml:space="preserve">the </w:t>
      </w:r>
      <w:r w:rsidR="000C405C">
        <w:t xml:space="preserve">signal energy </w:t>
      </w:r>
      <w:r>
        <w:t xml:space="preserve">may </w:t>
      </w:r>
      <w:r w:rsidR="00805C6F">
        <w:t xml:space="preserve">also </w:t>
      </w:r>
      <w:r w:rsidR="000C405C">
        <w:t xml:space="preserve">be accumulated </w:t>
      </w:r>
      <w:r w:rsidR="00805C6F">
        <w:t>in an attempt to rea</w:t>
      </w:r>
      <w:r w:rsidR="00BA046B">
        <w:t>c</w:t>
      </w:r>
      <w:r w:rsidR="00805C6F">
        <w:t xml:space="preserve">h the desired threshold.  </w:t>
      </w:r>
      <w:r w:rsidR="000C405C">
        <w:t>If the threshold is not reached after a certain time period</w:t>
      </w:r>
      <w:r>
        <w:t xml:space="preserve"> a</w:t>
      </w:r>
      <w:r w:rsidR="00674E3A">
        <w:t>n</w:t>
      </w:r>
      <w:r w:rsidR="000C405C">
        <w:t xml:space="preserve"> initial access failure will be declared.    </w:t>
      </w:r>
    </w:p>
    <w:p w14:paraId="75DC6781" w14:textId="0193B6BF" w:rsidR="008910FC" w:rsidRDefault="008910FC" w:rsidP="008910FC">
      <w:pPr>
        <w:rPr>
          <w:i/>
          <w:szCs w:val="22"/>
          <w:lang w:eastAsia="sv-SE"/>
        </w:rPr>
      </w:pPr>
      <w:r>
        <w:rPr>
          <w:szCs w:val="22"/>
        </w:rPr>
        <w:t xml:space="preserve">In </w:t>
      </w:r>
      <w:r w:rsidR="002F52D4">
        <w:rPr>
          <w:szCs w:val="22"/>
        </w:rPr>
        <w:t xml:space="preserve">Section 3 </w:t>
      </w:r>
      <w:r>
        <w:rPr>
          <w:szCs w:val="22"/>
        </w:rPr>
        <w:t xml:space="preserve">we present initial system simulation based </w:t>
      </w:r>
      <w:r w:rsidR="00577D11">
        <w:rPr>
          <w:szCs w:val="22"/>
        </w:rPr>
        <w:t>results for this</w:t>
      </w:r>
      <w:r>
        <w:rPr>
          <w:szCs w:val="22"/>
        </w:rPr>
        <w:t xml:space="preserve"> procedure.  </w:t>
      </w:r>
    </w:p>
    <w:p w14:paraId="161D2C7F" w14:textId="77777777" w:rsidR="000C405C" w:rsidRDefault="000C405C" w:rsidP="000C405C"/>
    <w:p w14:paraId="7840AEF5" w14:textId="77777777" w:rsidR="000C405C" w:rsidRDefault="000C405C" w:rsidP="000C405C">
      <w:pPr>
        <w:keepNext/>
        <w:jc w:val="center"/>
      </w:pPr>
      <w:r>
        <w:object w:dxaOrig="9323" w:dyaOrig="1237" w14:anchorId="291E0EF2">
          <v:shape id="_x0000_i1027" type="#_x0000_t75" style="width:466pt;height:61.5pt" o:ole="">
            <v:imagedata r:id="rId16" o:title=""/>
          </v:shape>
          <o:OLEObject Type="Embed" ProgID="Visio.Drawing.15" ShapeID="_x0000_i1027" DrawAspect="Content" ObjectID="_1536766114" r:id="rId17"/>
        </w:object>
      </w:r>
    </w:p>
    <w:p w14:paraId="6484D2A4" w14:textId="3232C340" w:rsidR="000C405C" w:rsidRDefault="000C405C" w:rsidP="000C405C">
      <w:pPr>
        <w:pStyle w:val="Caption"/>
      </w:pPr>
      <w:bookmarkStart w:id="4" w:name="_Ref462834464"/>
      <w:r>
        <w:t>Figure</w:t>
      </w:r>
      <w:r w:rsidR="00292847">
        <w:t xml:space="preserve"> 3</w:t>
      </w:r>
      <w:bookmarkEnd w:id="4"/>
      <w:r>
        <w:t>. Synchronization Signal Structure</w:t>
      </w:r>
    </w:p>
    <w:p w14:paraId="296D5EAF" w14:textId="77777777" w:rsidR="000C405C" w:rsidRDefault="000C405C" w:rsidP="00840308">
      <w:pPr>
        <w:spacing w:afterLines="50"/>
      </w:pPr>
    </w:p>
    <w:p w14:paraId="726F9019" w14:textId="77777777" w:rsidR="000C405C" w:rsidRDefault="000C405C" w:rsidP="000C405C">
      <w:pPr>
        <w:keepNext/>
        <w:jc w:val="center"/>
      </w:pPr>
      <w:r>
        <w:object w:dxaOrig="6469" w:dyaOrig="2526" w14:anchorId="01FA17CC">
          <v:shape id="_x0000_i1028" type="#_x0000_t75" style="width:324.4pt;height:127pt" o:ole="">
            <v:imagedata r:id="rId18" o:title=""/>
          </v:shape>
          <o:OLEObject Type="Embed" ProgID="Visio.Drawing.15" ShapeID="_x0000_i1028" DrawAspect="Content" ObjectID="_1536766115" r:id="rId19"/>
        </w:object>
      </w:r>
    </w:p>
    <w:p w14:paraId="3CF8089E" w14:textId="720328F6" w:rsidR="000C405C" w:rsidRPr="007D45C4" w:rsidRDefault="000C405C" w:rsidP="000C405C">
      <w:pPr>
        <w:pStyle w:val="Caption"/>
      </w:pPr>
      <w:bookmarkStart w:id="5" w:name="_Ref462835915"/>
      <w:r>
        <w:t xml:space="preserve">Figure </w:t>
      </w:r>
      <w:bookmarkEnd w:id="5"/>
      <w:r w:rsidR="00292847">
        <w:t>4</w:t>
      </w:r>
      <w:r>
        <w:t>. Initial Access Beam Sweep Procedure (Single Iteration)</w:t>
      </w:r>
    </w:p>
    <w:p w14:paraId="24F5D366" w14:textId="77777777" w:rsidR="00FE326E" w:rsidRDefault="00FE326E" w:rsidP="00FE326E">
      <w:pPr>
        <w:rPr>
          <w:lang w:eastAsia="sv-SE"/>
        </w:rPr>
      </w:pPr>
    </w:p>
    <w:p w14:paraId="67B5F398" w14:textId="6F002303" w:rsidR="00292847" w:rsidRPr="00DE1E23" w:rsidRDefault="00292847" w:rsidP="00292847">
      <w:pPr>
        <w:pStyle w:val="Heading1"/>
        <w:pBdr>
          <w:top w:val="single" w:sz="12" w:space="5" w:color="auto"/>
        </w:pBdr>
        <w:spacing w:after="120"/>
        <w:rPr>
          <w:sz w:val="32"/>
          <w:szCs w:val="32"/>
          <w:lang w:val="en-US"/>
        </w:rPr>
      </w:pPr>
      <w:r>
        <w:rPr>
          <w:sz w:val="32"/>
          <w:szCs w:val="32"/>
        </w:rPr>
        <w:t xml:space="preserve">Initial Access </w:t>
      </w:r>
      <w:r w:rsidR="00577D11">
        <w:rPr>
          <w:sz w:val="32"/>
          <w:szCs w:val="32"/>
        </w:rPr>
        <w:t>Latency</w:t>
      </w:r>
    </w:p>
    <w:p w14:paraId="1BCE4D75" w14:textId="4B5E583C" w:rsidR="00003ABD" w:rsidRDefault="008856D9" w:rsidP="00A3653C">
      <w:pPr>
        <w:rPr>
          <w:szCs w:val="22"/>
        </w:rPr>
      </w:pPr>
      <w:r>
        <w:rPr>
          <w:szCs w:val="22"/>
        </w:rPr>
        <w:t>Th</w:t>
      </w:r>
      <w:r w:rsidR="00075AF4">
        <w:rPr>
          <w:szCs w:val="22"/>
        </w:rPr>
        <w:t>e initial access latency can be defined as</w:t>
      </w:r>
      <w:r>
        <w:rPr>
          <w:szCs w:val="22"/>
        </w:rPr>
        <w:t xml:space="preserve"> the time it takes for the UE to find a </w:t>
      </w:r>
      <w:r w:rsidR="00922D53">
        <w:rPr>
          <w:szCs w:val="22"/>
        </w:rPr>
        <w:t>TRP</w:t>
      </w:r>
      <w:r>
        <w:rPr>
          <w:szCs w:val="22"/>
        </w:rPr>
        <w:t xml:space="preserve"> and beam pair that has a SNR </w:t>
      </w:r>
      <w:r w:rsidR="00655DE1">
        <w:rPr>
          <w:szCs w:val="22"/>
        </w:rPr>
        <w:t xml:space="preserve">(SYNC SNR) </w:t>
      </w:r>
      <w:r w:rsidR="00075AF4">
        <w:rPr>
          <w:szCs w:val="22"/>
        </w:rPr>
        <w:t>that is</w:t>
      </w:r>
      <w:r>
        <w:rPr>
          <w:szCs w:val="22"/>
        </w:rPr>
        <w:t xml:space="preserve"> adequate for the requi</w:t>
      </w:r>
      <w:r w:rsidR="00F14EF1">
        <w:rPr>
          <w:szCs w:val="22"/>
        </w:rPr>
        <w:t xml:space="preserve">red subsequent </w:t>
      </w:r>
      <w:r w:rsidR="00F14EF1" w:rsidRPr="002F52D4">
        <w:rPr>
          <w:szCs w:val="22"/>
        </w:rPr>
        <w:t>communications.</w:t>
      </w:r>
      <w:r w:rsidRPr="002F52D4">
        <w:rPr>
          <w:szCs w:val="22"/>
        </w:rPr>
        <w:t xml:space="preserve"> </w:t>
      </w:r>
      <w:r w:rsidR="00003ABD" w:rsidRPr="0090079A">
        <w:rPr>
          <w:szCs w:val="22"/>
        </w:rPr>
        <w:t xml:space="preserve">Also we evaluate different antenna array configurations at both the </w:t>
      </w:r>
      <w:r w:rsidR="00922D53">
        <w:rPr>
          <w:szCs w:val="22"/>
        </w:rPr>
        <w:t>TRP</w:t>
      </w:r>
      <w:r w:rsidR="00003ABD" w:rsidRPr="0090079A">
        <w:rPr>
          <w:szCs w:val="22"/>
        </w:rPr>
        <w:t xml:space="preserve"> and the UE relative to the SNR as well as initial access time. In addition, we investigate how the angular spreads and propagation conditions influence the performance of the initial access procedure.</w:t>
      </w:r>
      <w:r w:rsidR="00003ABD">
        <w:rPr>
          <w:szCs w:val="22"/>
        </w:rPr>
        <w:t xml:space="preserve"> </w:t>
      </w:r>
      <w:r w:rsidR="002F52D4" w:rsidRPr="000B0A35">
        <w:rPr>
          <w:szCs w:val="22"/>
        </w:rPr>
        <w:t>Note that in the appendix we</w:t>
      </w:r>
      <w:r w:rsidR="002F52D4">
        <w:rPr>
          <w:szCs w:val="22"/>
        </w:rPr>
        <w:t xml:space="preserve"> provide these results.</w:t>
      </w:r>
    </w:p>
    <w:p w14:paraId="3046E2B9" w14:textId="21143A54" w:rsidR="008856D9" w:rsidRDefault="008856D9" w:rsidP="00A3653C">
      <w:r>
        <w:rPr>
          <w:szCs w:val="22"/>
        </w:rPr>
        <w:t xml:space="preserve">For </w:t>
      </w:r>
      <w:r w:rsidR="00F14EF1">
        <w:rPr>
          <w:szCs w:val="22"/>
        </w:rPr>
        <w:t>the</w:t>
      </w:r>
      <w:r>
        <w:rPr>
          <w:szCs w:val="22"/>
        </w:rPr>
        <w:t xml:space="preserve"> evaluations</w:t>
      </w:r>
      <w:r w:rsidR="00003ABD">
        <w:rPr>
          <w:szCs w:val="22"/>
        </w:rPr>
        <w:t xml:space="preserve"> the UEs are</w:t>
      </w:r>
      <w:r>
        <w:rPr>
          <w:szCs w:val="22"/>
        </w:rPr>
        <w:t xml:space="preserve"> uniformly distributed </w:t>
      </w:r>
      <w:r w:rsidR="00003ABD">
        <w:rPr>
          <w:szCs w:val="22"/>
        </w:rPr>
        <w:t>and are</w:t>
      </w:r>
      <w:r>
        <w:rPr>
          <w:szCs w:val="22"/>
        </w:rPr>
        <w:t xml:space="preserve"> forced to</w:t>
      </w:r>
      <w:r w:rsidR="00003ABD">
        <w:rPr>
          <w:szCs w:val="22"/>
        </w:rPr>
        <w:t xml:space="preserve"> be</w:t>
      </w:r>
      <w:r>
        <w:rPr>
          <w:szCs w:val="22"/>
        </w:rPr>
        <w:t xml:space="preserve"> all LOS or NLOS </w:t>
      </w:r>
      <w:r w:rsidR="00003ABD">
        <w:rPr>
          <w:szCs w:val="22"/>
        </w:rPr>
        <w:t>using</w:t>
      </w:r>
      <w:r w:rsidR="00C816DD">
        <w:rPr>
          <w:szCs w:val="22"/>
        </w:rPr>
        <w:t xml:space="preserve"> the</w:t>
      </w:r>
      <w:r w:rsidR="00003ABD">
        <w:rPr>
          <w:szCs w:val="22"/>
        </w:rPr>
        <w:t xml:space="preserve"> different</w:t>
      </w:r>
      <w:r>
        <w:rPr>
          <w:szCs w:val="22"/>
        </w:rPr>
        <w:t xml:space="preserve"> antenna configurations</w:t>
      </w:r>
      <w:r w:rsidR="00C816DD">
        <w:rPr>
          <w:szCs w:val="22"/>
        </w:rPr>
        <w:t xml:space="preserve"> described in the appendix</w:t>
      </w:r>
      <w:r w:rsidR="00A3653C">
        <w:rPr>
          <w:szCs w:val="22"/>
        </w:rPr>
        <w:t xml:space="preserve">. </w:t>
      </w:r>
    </w:p>
    <w:p w14:paraId="2A74A28F" w14:textId="06C80183" w:rsidR="008856D9" w:rsidRPr="007F450B" w:rsidRDefault="008856D9" w:rsidP="008856D9">
      <w:pPr>
        <w:rPr>
          <w:szCs w:val="22"/>
        </w:rPr>
      </w:pPr>
      <w:r>
        <w:rPr>
          <w:szCs w:val="22"/>
        </w:rPr>
        <w:t xml:space="preserve">Simulation results </w:t>
      </w:r>
      <w:r w:rsidR="00003ABD">
        <w:rPr>
          <w:szCs w:val="22"/>
        </w:rPr>
        <w:t>using</w:t>
      </w:r>
      <w:r>
        <w:rPr>
          <w:szCs w:val="22"/>
        </w:rPr>
        <w:t xml:space="preserve"> the above procedures are shown in </w:t>
      </w:r>
      <w:r w:rsidR="00003ABD">
        <w:rPr>
          <w:szCs w:val="22"/>
        </w:rPr>
        <w:t xml:space="preserve">Figure 5 </w:t>
      </w:r>
      <w:r>
        <w:rPr>
          <w:szCs w:val="22"/>
        </w:rPr>
        <w:t>and</w:t>
      </w:r>
      <w:r w:rsidR="00003ABD">
        <w:rPr>
          <w:szCs w:val="22"/>
        </w:rPr>
        <w:t xml:space="preserve"> Table 1</w:t>
      </w:r>
      <w:r w:rsidR="003850E9">
        <w:rPr>
          <w:szCs w:val="22"/>
        </w:rPr>
        <w:t>.</w:t>
      </w:r>
    </w:p>
    <w:p w14:paraId="58A45E9A" w14:textId="77777777" w:rsidR="008856D9" w:rsidRDefault="008856D9" w:rsidP="008856D9"/>
    <w:p w14:paraId="34CE2073" w14:textId="77777777" w:rsidR="008856D9" w:rsidRDefault="008856D9" w:rsidP="008856D9">
      <w:pPr>
        <w:keepNext/>
        <w:jc w:val="center"/>
      </w:pPr>
      <w:r>
        <w:object w:dxaOrig="12017" w:dyaOrig="5514" w14:anchorId="253E8249">
          <v:shape id="_x0000_i1029" type="#_x0000_t75" style="width:456.25pt;height:208.7pt" o:ole="">
            <v:imagedata r:id="rId20" o:title=""/>
          </v:shape>
          <o:OLEObject Type="Embed" ProgID="Visio.Drawing.15" ShapeID="_x0000_i1029" DrawAspect="Content" ObjectID="_1536766116" r:id="rId21"/>
        </w:object>
      </w:r>
    </w:p>
    <w:p w14:paraId="62BFA1D5" w14:textId="7A9A05B8" w:rsidR="008856D9" w:rsidRDefault="008856D9" w:rsidP="008856D9">
      <w:pPr>
        <w:pStyle w:val="Caption"/>
      </w:pPr>
      <w:bookmarkStart w:id="6" w:name="_Ref462865310"/>
      <w:r>
        <w:t>Figure</w:t>
      </w:r>
      <w:r w:rsidR="00003ABD">
        <w:t xml:space="preserve"> </w:t>
      </w:r>
      <w:bookmarkEnd w:id="6"/>
      <w:r w:rsidR="00003ABD">
        <w:t>5</w:t>
      </w:r>
      <w:r>
        <w:t xml:space="preserve">. Initial Access Detection Time </w:t>
      </w:r>
    </w:p>
    <w:p w14:paraId="6CB06236" w14:textId="77777777" w:rsidR="008856D9" w:rsidRDefault="008856D9" w:rsidP="008856D9"/>
    <w:p w14:paraId="45B498CB" w14:textId="05DC8F5C" w:rsidR="008856D9" w:rsidRDefault="008856D9" w:rsidP="008856D9">
      <w:pPr>
        <w:pStyle w:val="Caption"/>
        <w:keepNext/>
      </w:pPr>
      <w:bookmarkStart w:id="7" w:name="_Ref462867414"/>
      <w:r>
        <w:t>Table</w:t>
      </w:r>
      <w:r w:rsidR="00003ABD">
        <w:t xml:space="preserve"> 1</w:t>
      </w:r>
      <w:bookmarkEnd w:id="7"/>
      <w:r>
        <w:t xml:space="preserve">. </w:t>
      </w:r>
      <w:r w:rsidR="00003ABD">
        <w:t xml:space="preserve">Initial </w:t>
      </w:r>
      <w:r>
        <w:t>Access Time Percentiles</w:t>
      </w:r>
    </w:p>
    <w:tbl>
      <w:tblPr>
        <w:tblStyle w:val="TableGrid"/>
        <w:tblW w:w="0" w:type="auto"/>
        <w:jc w:val="center"/>
        <w:tblLook w:val="04A0" w:firstRow="1" w:lastRow="0" w:firstColumn="1" w:lastColumn="0" w:noHBand="0" w:noVBand="1"/>
      </w:tblPr>
      <w:tblGrid>
        <w:gridCol w:w="908"/>
        <w:gridCol w:w="601"/>
        <w:gridCol w:w="702"/>
        <w:gridCol w:w="702"/>
        <w:gridCol w:w="703"/>
        <w:gridCol w:w="740"/>
        <w:gridCol w:w="601"/>
        <w:gridCol w:w="703"/>
        <w:gridCol w:w="703"/>
        <w:gridCol w:w="703"/>
        <w:gridCol w:w="740"/>
      </w:tblGrid>
      <w:tr w:rsidR="008856D9" w14:paraId="666C8ADE" w14:textId="77777777" w:rsidTr="000C405C">
        <w:trPr>
          <w:jc w:val="center"/>
        </w:trPr>
        <w:tc>
          <w:tcPr>
            <w:tcW w:w="4356" w:type="dxa"/>
            <w:gridSpan w:val="6"/>
            <w:tcBorders>
              <w:top w:val="single" w:sz="12" w:space="0" w:color="auto"/>
              <w:left w:val="single" w:sz="12" w:space="0" w:color="auto"/>
              <w:bottom w:val="single" w:sz="12" w:space="0" w:color="auto"/>
              <w:right w:val="single" w:sz="12" w:space="0" w:color="auto"/>
            </w:tcBorders>
          </w:tcPr>
          <w:p w14:paraId="3C56823B" w14:textId="77777777" w:rsidR="008856D9" w:rsidRPr="00E10BCA" w:rsidRDefault="008856D9" w:rsidP="000C405C">
            <w:pPr>
              <w:jc w:val="center"/>
              <w:rPr>
                <w:b/>
                <w:szCs w:val="22"/>
              </w:rPr>
            </w:pPr>
            <w:r>
              <w:rPr>
                <w:b/>
                <w:szCs w:val="22"/>
              </w:rPr>
              <w:t>LOS, T</w:t>
            </w:r>
            <w:r w:rsidRPr="00E10BCA">
              <w:rPr>
                <w:b/>
                <w:szCs w:val="22"/>
              </w:rPr>
              <w:t>x Array = 1x1</w:t>
            </w:r>
            <w:r>
              <w:rPr>
                <w:b/>
                <w:szCs w:val="22"/>
              </w:rPr>
              <w:t>6</w:t>
            </w:r>
          </w:p>
        </w:tc>
        <w:tc>
          <w:tcPr>
            <w:tcW w:w="3450" w:type="dxa"/>
            <w:gridSpan w:val="5"/>
            <w:tcBorders>
              <w:top w:val="single" w:sz="12" w:space="0" w:color="auto"/>
              <w:left w:val="single" w:sz="12" w:space="0" w:color="auto"/>
              <w:bottom w:val="single" w:sz="12" w:space="0" w:color="auto"/>
              <w:right w:val="single" w:sz="12" w:space="0" w:color="auto"/>
            </w:tcBorders>
          </w:tcPr>
          <w:p w14:paraId="5DCEED25" w14:textId="77777777" w:rsidR="008856D9" w:rsidRPr="00E10BCA" w:rsidRDefault="008856D9" w:rsidP="000C405C">
            <w:pPr>
              <w:jc w:val="center"/>
              <w:rPr>
                <w:b/>
                <w:szCs w:val="22"/>
              </w:rPr>
            </w:pPr>
            <w:r>
              <w:rPr>
                <w:b/>
                <w:szCs w:val="22"/>
              </w:rPr>
              <w:t>NLOS, T</w:t>
            </w:r>
            <w:r w:rsidRPr="00E10BCA">
              <w:rPr>
                <w:b/>
                <w:szCs w:val="22"/>
              </w:rPr>
              <w:t>x Array = 1x1</w:t>
            </w:r>
            <w:r>
              <w:rPr>
                <w:b/>
                <w:szCs w:val="22"/>
              </w:rPr>
              <w:t>6</w:t>
            </w:r>
          </w:p>
        </w:tc>
      </w:tr>
      <w:tr w:rsidR="008856D9" w14:paraId="53256821" w14:textId="77777777" w:rsidTr="000C405C">
        <w:trPr>
          <w:jc w:val="center"/>
        </w:trPr>
        <w:tc>
          <w:tcPr>
            <w:tcW w:w="908" w:type="dxa"/>
            <w:tcBorders>
              <w:top w:val="single" w:sz="12" w:space="0" w:color="auto"/>
              <w:left w:val="single" w:sz="12" w:space="0" w:color="auto"/>
              <w:bottom w:val="single" w:sz="12" w:space="0" w:color="auto"/>
              <w:right w:val="single" w:sz="12" w:space="0" w:color="auto"/>
            </w:tcBorders>
          </w:tcPr>
          <w:p w14:paraId="6D184C19" w14:textId="77777777" w:rsidR="008856D9" w:rsidRPr="00E10BCA" w:rsidRDefault="008856D9" w:rsidP="000C405C">
            <w:pPr>
              <w:jc w:val="center"/>
              <w:rPr>
                <w:b/>
                <w:szCs w:val="22"/>
              </w:rPr>
            </w:pPr>
            <w:r>
              <w:rPr>
                <w:b/>
                <w:szCs w:val="22"/>
              </w:rPr>
              <w:t>R</w:t>
            </w:r>
            <w:r w:rsidRPr="00E10BCA">
              <w:rPr>
                <w:b/>
                <w:szCs w:val="22"/>
              </w:rPr>
              <w:t>x Array</w:t>
            </w:r>
          </w:p>
        </w:tc>
        <w:tc>
          <w:tcPr>
            <w:tcW w:w="601" w:type="dxa"/>
            <w:tcBorders>
              <w:top w:val="single" w:sz="12" w:space="0" w:color="auto"/>
              <w:left w:val="single" w:sz="12" w:space="0" w:color="auto"/>
              <w:bottom w:val="single" w:sz="12" w:space="0" w:color="auto"/>
              <w:right w:val="single" w:sz="12" w:space="0" w:color="auto"/>
            </w:tcBorders>
          </w:tcPr>
          <w:p w14:paraId="582C5909" w14:textId="77777777" w:rsidR="008856D9" w:rsidRDefault="008856D9" w:rsidP="000C405C">
            <w:pPr>
              <w:jc w:val="center"/>
              <w:rPr>
                <w:b/>
                <w:szCs w:val="22"/>
              </w:rPr>
            </w:pPr>
            <w:r>
              <w:rPr>
                <w:b/>
                <w:szCs w:val="22"/>
              </w:rPr>
              <w:t>1x1</w:t>
            </w:r>
          </w:p>
        </w:tc>
        <w:tc>
          <w:tcPr>
            <w:tcW w:w="702" w:type="dxa"/>
            <w:tcBorders>
              <w:top w:val="single" w:sz="12" w:space="0" w:color="auto"/>
              <w:left w:val="single" w:sz="12" w:space="0" w:color="auto"/>
              <w:bottom w:val="single" w:sz="12" w:space="0" w:color="auto"/>
              <w:right w:val="single" w:sz="12" w:space="0" w:color="auto"/>
            </w:tcBorders>
          </w:tcPr>
          <w:p w14:paraId="38609526" w14:textId="77777777" w:rsidR="008856D9" w:rsidRPr="00E10BCA" w:rsidRDefault="008856D9" w:rsidP="000C405C">
            <w:pPr>
              <w:jc w:val="center"/>
              <w:rPr>
                <w:b/>
                <w:szCs w:val="22"/>
              </w:rPr>
            </w:pPr>
            <w:r>
              <w:rPr>
                <w:b/>
                <w:szCs w:val="22"/>
              </w:rPr>
              <w:t>1x2</w:t>
            </w:r>
          </w:p>
        </w:tc>
        <w:tc>
          <w:tcPr>
            <w:tcW w:w="702" w:type="dxa"/>
            <w:tcBorders>
              <w:top w:val="single" w:sz="12" w:space="0" w:color="auto"/>
              <w:left w:val="single" w:sz="12" w:space="0" w:color="auto"/>
              <w:bottom w:val="single" w:sz="12" w:space="0" w:color="auto"/>
              <w:right w:val="single" w:sz="12" w:space="0" w:color="auto"/>
            </w:tcBorders>
          </w:tcPr>
          <w:p w14:paraId="6C469557" w14:textId="77777777" w:rsidR="008856D9" w:rsidRPr="00E10BCA" w:rsidRDefault="008856D9" w:rsidP="000C405C">
            <w:pPr>
              <w:jc w:val="center"/>
              <w:rPr>
                <w:b/>
                <w:szCs w:val="22"/>
              </w:rPr>
            </w:pPr>
            <w:r>
              <w:rPr>
                <w:b/>
                <w:szCs w:val="22"/>
              </w:rPr>
              <w:t>1x4</w:t>
            </w:r>
          </w:p>
        </w:tc>
        <w:tc>
          <w:tcPr>
            <w:tcW w:w="703" w:type="dxa"/>
            <w:tcBorders>
              <w:top w:val="single" w:sz="12" w:space="0" w:color="auto"/>
              <w:left w:val="single" w:sz="12" w:space="0" w:color="auto"/>
              <w:bottom w:val="single" w:sz="12" w:space="0" w:color="auto"/>
              <w:right w:val="single" w:sz="12" w:space="0" w:color="auto"/>
            </w:tcBorders>
          </w:tcPr>
          <w:p w14:paraId="6ADC0FD5" w14:textId="77777777" w:rsidR="008856D9" w:rsidRPr="00E10BCA" w:rsidRDefault="008856D9" w:rsidP="000C405C">
            <w:pPr>
              <w:jc w:val="center"/>
              <w:rPr>
                <w:b/>
                <w:szCs w:val="22"/>
              </w:rPr>
            </w:pPr>
            <w:r>
              <w:rPr>
                <w:b/>
                <w:szCs w:val="22"/>
              </w:rPr>
              <w:t>1x8</w:t>
            </w:r>
          </w:p>
        </w:tc>
        <w:tc>
          <w:tcPr>
            <w:tcW w:w="740" w:type="dxa"/>
            <w:tcBorders>
              <w:top w:val="single" w:sz="12" w:space="0" w:color="auto"/>
              <w:left w:val="single" w:sz="12" w:space="0" w:color="auto"/>
              <w:bottom w:val="single" w:sz="12" w:space="0" w:color="auto"/>
              <w:right w:val="single" w:sz="12" w:space="0" w:color="auto"/>
            </w:tcBorders>
          </w:tcPr>
          <w:p w14:paraId="17584782" w14:textId="77777777" w:rsidR="008856D9" w:rsidRPr="00E10BCA" w:rsidRDefault="008856D9" w:rsidP="000C405C">
            <w:pPr>
              <w:jc w:val="center"/>
              <w:rPr>
                <w:b/>
                <w:szCs w:val="22"/>
              </w:rPr>
            </w:pPr>
            <w:r>
              <w:rPr>
                <w:b/>
                <w:szCs w:val="22"/>
              </w:rPr>
              <w:t>1x16</w:t>
            </w:r>
          </w:p>
        </w:tc>
        <w:tc>
          <w:tcPr>
            <w:tcW w:w="601" w:type="dxa"/>
            <w:tcBorders>
              <w:top w:val="single" w:sz="12" w:space="0" w:color="auto"/>
              <w:left w:val="single" w:sz="12" w:space="0" w:color="auto"/>
              <w:bottom w:val="single" w:sz="12" w:space="0" w:color="auto"/>
              <w:right w:val="single" w:sz="12" w:space="0" w:color="auto"/>
            </w:tcBorders>
          </w:tcPr>
          <w:p w14:paraId="30BBF3B6" w14:textId="77777777" w:rsidR="008856D9" w:rsidRDefault="008856D9" w:rsidP="000C405C">
            <w:pPr>
              <w:jc w:val="center"/>
              <w:rPr>
                <w:b/>
                <w:szCs w:val="22"/>
              </w:rPr>
            </w:pPr>
            <w:r>
              <w:rPr>
                <w:b/>
                <w:szCs w:val="22"/>
              </w:rPr>
              <w:t>1x1</w:t>
            </w:r>
          </w:p>
        </w:tc>
        <w:tc>
          <w:tcPr>
            <w:tcW w:w="703" w:type="dxa"/>
            <w:tcBorders>
              <w:top w:val="single" w:sz="12" w:space="0" w:color="auto"/>
              <w:left w:val="single" w:sz="12" w:space="0" w:color="auto"/>
              <w:bottom w:val="single" w:sz="12" w:space="0" w:color="auto"/>
              <w:right w:val="single" w:sz="12" w:space="0" w:color="auto"/>
            </w:tcBorders>
          </w:tcPr>
          <w:p w14:paraId="35814A69" w14:textId="77777777" w:rsidR="008856D9" w:rsidRPr="00E10BCA" w:rsidRDefault="008856D9" w:rsidP="000C405C">
            <w:pPr>
              <w:jc w:val="center"/>
              <w:rPr>
                <w:b/>
                <w:szCs w:val="22"/>
              </w:rPr>
            </w:pPr>
            <w:r>
              <w:rPr>
                <w:b/>
                <w:szCs w:val="22"/>
              </w:rPr>
              <w:t>1x2</w:t>
            </w:r>
          </w:p>
        </w:tc>
        <w:tc>
          <w:tcPr>
            <w:tcW w:w="703" w:type="dxa"/>
            <w:tcBorders>
              <w:top w:val="single" w:sz="12" w:space="0" w:color="auto"/>
              <w:left w:val="single" w:sz="12" w:space="0" w:color="auto"/>
              <w:bottom w:val="single" w:sz="12" w:space="0" w:color="auto"/>
              <w:right w:val="single" w:sz="12" w:space="0" w:color="auto"/>
            </w:tcBorders>
          </w:tcPr>
          <w:p w14:paraId="3C1067F3" w14:textId="77777777" w:rsidR="008856D9" w:rsidRPr="00E10BCA" w:rsidRDefault="008856D9" w:rsidP="000C405C">
            <w:pPr>
              <w:jc w:val="center"/>
              <w:rPr>
                <w:b/>
                <w:szCs w:val="22"/>
              </w:rPr>
            </w:pPr>
            <w:r>
              <w:rPr>
                <w:b/>
                <w:szCs w:val="22"/>
              </w:rPr>
              <w:t>1x4</w:t>
            </w:r>
          </w:p>
        </w:tc>
        <w:tc>
          <w:tcPr>
            <w:tcW w:w="703" w:type="dxa"/>
            <w:tcBorders>
              <w:top w:val="single" w:sz="12" w:space="0" w:color="auto"/>
              <w:left w:val="single" w:sz="12" w:space="0" w:color="auto"/>
              <w:bottom w:val="single" w:sz="12" w:space="0" w:color="auto"/>
              <w:right w:val="single" w:sz="12" w:space="0" w:color="auto"/>
            </w:tcBorders>
          </w:tcPr>
          <w:p w14:paraId="5C70ABE5" w14:textId="77777777" w:rsidR="008856D9" w:rsidRPr="00E10BCA" w:rsidRDefault="008856D9" w:rsidP="000C405C">
            <w:pPr>
              <w:jc w:val="center"/>
              <w:rPr>
                <w:b/>
                <w:szCs w:val="22"/>
              </w:rPr>
            </w:pPr>
            <w:r>
              <w:rPr>
                <w:b/>
                <w:szCs w:val="22"/>
              </w:rPr>
              <w:t>1x8</w:t>
            </w:r>
          </w:p>
        </w:tc>
        <w:tc>
          <w:tcPr>
            <w:tcW w:w="740" w:type="dxa"/>
            <w:tcBorders>
              <w:top w:val="single" w:sz="12" w:space="0" w:color="auto"/>
              <w:left w:val="single" w:sz="12" w:space="0" w:color="auto"/>
              <w:bottom w:val="single" w:sz="12" w:space="0" w:color="auto"/>
              <w:right w:val="single" w:sz="12" w:space="0" w:color="auto"/>
            </w:tcBorders>
          </w:tcPr>
          <w:p w14:paraId="697F4921" w14:textId="77777777" w:rsidR="008856D9" w:rsidRPr="00E10BCA" w:rsidRDefault="008856D9" w:rsidP="000C405C">
            <w:pPr>
              <w:jc w:val="center"/>
              <w:rPr>
                <w:b/>
                <w:szCs w:val="22"/>
              </w:rPr>
            </w:pPr>
            <w:r>
              <w:rPr>
                <w:b/>
                <w:szCs w:val="22"/>
              </w:rPr>
              <w:t>1x16</w:t>
            </w:r>
          </w:p>
        </w:tc>
      </w:tr>
      <w:tr w:rsidR="008856D9" w14:paraId="47451751" w14:textId="77777777" w:rsidTr="000C405C">
        <w:trPr>
          <w:jc w:val="center"/>
        </w:trPr>
        <w:tc>
          <w:tcPr>
            <w:tcW w:w="908" w:type="dxa"/>
            <w:tcBorders>
              <w:top w:val="single" w:sz="12" w:space="0" w:color="auto"/>
              <w:left w:val="single" w:sz="12" w:space="0" w:color="auto"/>
              <w:bottom w:val="single" w:sz="12" w:space="0" w:color="auto"/>
              <w:right w:val="single" w:sz="12" w:space="0" w:color="auto"/>
            </w:tcBorders>
          </w:tcPr>
          <w:p w14:paraId="5D189E77" w14:textId="77777777" w:rsidR="008856D9" w:rsidRPr="00E10BCA" w:rsidRDefault="008856D9" w:rsidP="000C405C">
            <w:pPr>
              <w:jc w:val="center"/>
              <w:rPr>
                <w:b/>
                <w:szCs w:val="22"/>
              </w:rPr>
            </w:pPr>
            <w:r w:rsidRPr="00E10BCA">
              <w:rPr>
                <w:b/>
                <w:szCs w:val="22"/>
              </w:rPr>
              <w:lastRenderedPageBreak/>
              <w:t>10%</w:t>
            </w:r>
          </w:p>
        </w:tc>
        <w:tc>
          <w:tcPr>
            <w:tcW w:w="601" w:type="dxa"/>
            <w:tcBorders>
              <w:top w:val="single" w:sz="12" w:space="0" w:color="auto"/>
              <w:left w:val="single" w:sz="12" w:space="0" w:color="auto"/>
              <w:right w:val="single" w:sz="12" w:space="0" w:color="auto"/>
            </w:tcBorders>
          </w:tcPr>
          <w:p w14:paraId="14842B53" w14:textId="77777777" w:rsidR="008856D9" w:rsidRPr="000A7F52" w:rsidRDefault="008856D9" w:rsidP="000C405C">
            <w:pPr>
              <w:jc w:val="center"/>
              <w:rPr>
                <w:szCs w:val="22"/>
              </w:rPr>
            </w:pPr>
            <w:r>
              <w:rPr>
                <w:szCs w:val="22"/>
              </w:rPr>
              <w:t>1</w:t>
            </w:r>
          </w:p>
        </w:tc>
        <w:tc>
          <w:tcPr>
            <w:tcW w:w="702" w:type="dxa"/>
            <w:tcBorders>
              <w:top w:val="single" w:sz="12" w:space="0" w:color="auto"/>
              <w:left w:val="single" w:sz="12" w:space="0" w:color="auto"/>
            </w:tcBorders>
          </w:tcPr>
          <w:p w14:paraId="2D7EDECD" w14:textId="77777777" w:rsidR="008856D9" w:rsidRPr="000A7F52" w:rsidRDefault="008856D9" w:rsidP="000C405C">
            <w:pPr>
              <w:jc w:val="center"/>
              <w:rPr>
                <w:szCs w:val="22"/>
              </w:rPr>
            </w:pPr>
            <w:r>
              <w:rPr>
                <w:szCs w:val="22"/>
              </w:rPr>
              <w:t>3</w:t>
            </w:r>
          </w:p>
        </w:tc>
        <w:tc>
          <w:tcPr>
            <w:tcW w:w="702" w:type="dxa"/>
            <w:tcBorders>
              <w:top w:val="single" w:sz="12" w:space="0" w:color="auto"/>
            </w:tcBorders>
          </w:tcPr>
          <w:p w14:paraId="77363B88" w14:textId="77777777" w:rsidR="008856D9" w:rsidRPr="000A7F52" w:rsidRDefault="008856D9" w:rsidP="000C405C">
            <w:pPr>
              <w:jc w:val="center"/>
              <w:rPr>
                <w:szCs w:val="22"/>
              </w:rPr>
            </w:pPr>
            <w:r>
              <w:rPr>
                <w:szCs w:val="22"/>
              </w:rPr>
              <w:t>5</w:t>
            </w:r>
          </w:p>
        </w:tc>
        <w:tc>
          <w:tcPr>
            <w:tcW w:w="703" w:type="dxa"/>
            <w:tcBorders>
              <w:top w:val="single" w:sz="12" w:space="0" w:color="auto"/>
            </w:tcBorders>
          </w:tcPr>
          <w:p w14:paraId="7696C12C" w14:textId="77777777" w:rsidR="008856D9" w:rsidRPr="000A7F52" w:rsidRDefault="008856D9" w:rsidP="000C405C">
            <w:pPr>
              <w:jc w:val="center"/>
              <w:rPr>
                <w:szCs w:val="22"/>
              </w:rPr>
            </w:pPr>
            <w:r>
              <w:rPr>
                <w:szCs w:val="22"/>
              </w:rPr>
              <w:t>11</w:t>
            </w:r>
          </w:p>
        </w:tc>
        <w:tc>
          <w:tcPr>
            <w:tcW w:w="740" w:type="dxa"/>
            <w:tcBorders>
              <w:top w:val="single" w:sz="12" w:space="0" w:color="auto"/>
            </w:tcBorders>
          </w:tcPr>
          <w:p w14:paraId="107D9D10" w14:textId="77777777" w:rsidR="008856D9" w:rsidRPr="000A7F52" w:rsidRDefault="008856D9" w:rsidP="000C405C">
            <w:pPr>
              <w:jc w:val="center"/>
              <w:rPr>
                <w:szCs w:val="22"/>
              </w:rPr>
            </w:pPr>
            <w:r>
              <w:rPr>
                <w:szCs w:val="22"/>
              </w:rPr>
              <w:t>16</w:t>
            </w:r>
          </w:p>
        </w:tc>
        <w:tc>
          <w:tcPr>
            <w:tcW w:w="601" w:type="dxa"/>
            <w:tcBorders>
              <w:top w:val="single" w:sz="12" w:space="0" w:color="auto"/>
            </w:tcBorders>
          </w:tcPr>
          <w:p w14:paraId="3DFF2DD4" w14:textId="77777777" w:rsidR="008856D9" w:rsidRPr="000A7F52" w:rsidRDefault="008856D9" w:rsidP="000C405C">
            <w:pPr>
              <w:jc w:val="center"/>
              <w:rPr>
                <w:szCs w:val="22"/>
              </w:rPr>
            </w:pPr>
            <w:r>
              <w:rPr>
                <w:szCs w:val="22"/>
              </w:rPr>
              <w:t>1</w:t>
            </w:r>
          </w:p>
        </w:tc>
        <w:tc>
          <w:tcPr>
            <w:tcW w:w="703" w:type="dxa"/>
            <w:tcBorders>
              <w:top w:val="single" w:sz="12" w:space="0" w:color="auto"/>
            </w:tcBorders>
          </w:tcPr>
          <w:p w14:paraId="018DEEA5" w14:textId="77777777" w:rsidR="008856D9" w:rsidRPr="000A7F52" w:rsidRDefault="008856D9" w:rsidP="000C405C">
            <w:pPr>
              <w:jc w:val="center"/>
              <w:rPr>
                <w:szCs w:val="22"/>
              </w:rPr>
            </w:pPr>
            <w:r>
              <w:rPr>
                <w:szCs w:val="22"/>
              </w:rPr>
              <w:t>3</w:t>
            </w:r>
          </w:p>
        </w:tc>
        <w:tc>
          <w:tcPr>
            <w:tcW w:w="703" w:type="dxa"/>
            <w:tcBorders>
              <w:top w:val="single" w:sz="12" w:space="0" w:color="auto"/>
            </w:tcBorders>
          </w:tcPr>
          <w:p w14:paraId="3D08CE23" w14:textId="77777777" w:rsidR="008856D9" w:rsidRPr="000A7F52" w:rsidRDefault="008856D9" w:rsidP="000C405C">
            <w:pPr>
              <w:jc w:val="center"/>
              <w:rPr>
                <w:szCs w:val="22"/>
              </w:rPr>
            </w:pPr>
            <w:r>
              <w:rPr>
                <w:szCs w:val="22"/>
              </w:rPr>
              <w:t>5</w:t>
            </w:r>
          </w:p>
        </w:tc>
        <w:tc>
          <w:tcPr>
            <w:tcW w:w="703" w:type="dxa"/>
            <w:tcBorders>
              <w:top w:val="single" w:sz="12" w:space="0" w:color="auto"/>
            </w:tcBorders>
          </w:tcPr>
          <w:p w14:paraId="15D8F647" w14:textId="77777777" w:rsidR="008856D9" w:rsidRPr="000A7F52" w:rsidRDefault="008856D9" w:rsidP="000C405C">
            <w:pPr>
              <w:jc w:val="center"/>
              <w:rPr>
                <w:szCs w:val="22"/>
              </w:rPr>
            </w:pPr>
            <w:r>
              <w:rPr>
                <w:szCs w:val="22"/>
              </w:rPr>
              <w:t>11</w:t>
            </w:r>
          </w:p>
        </w:tc>
        <w:tc>
          <w:tcPr>
            <w:tcW w:w="740" w:type="dxa"/>
            <w:tcBorders>
              <w:top w:val="single" w:sz="12" w:space="0" w:color="auto"/>
              <w:right w:val="single" w:sz="12" w:space="0" w:color="auto"/>
            </w:tcBorders>
          </w:tcPr>
          <w:p w14:paraId="3F6CAD67" w14:textId="77777777" w:rsidR="008856D9" w:rsidRPr="00D46F3A" w:rsidRDefault="008856D9" w:rsidP="000C405C">
            <w:pPr>
              <w:jc w:val="center"/>
              <w:rPr>
                <w:szCs w:val="22"/>
              </w:rPr>
            </w:pPr>
            <w:r w:rsidRPr="00D46F3A">
              <w:rPr>
                <w:szCs w:val="22"/>
              </w:rPr>
              <w:t>16</w:t>
            </w:r>
          </w:p>
        </w:tc>
      </w:tr>
      <w:tr w:rsidR="008856D9" w14:paraId="658AE453" w14:textId="77777777" w:rsidTr="000C405C">
        <w:trPr>
          <w:jc w:val="center"/>
        </w:trPr>
        <w:tc>
          <w:tcPr>
            <w:tcW w:w="908" w:type="dxa"/>
            <w:tcBorders>
              <w:top w:val="single" w:sz="12" w:space="0" w:color="auto"/>
              <w:left w:val="single" w:sz="12" w:space="0" w:color="auto"/>
              <w:bottom w:val="single" w:sz="12" w:space="0" w:color="auto"/>
              <w:right w:val="single" w:sz="12" w:space="0" w:color="auto"/>
            </w:tcBorders>
          </w:tcPr>
          <w:p w14:paraId="409C6288" w14:textId="77777777" w:rsidR="008856D9" w:rsidRPr="00E10BCA" w:rsidRDefault="008856D9" w:rsidP="000C405C">
            <w:pPr>
              <w:jc w:val="center"/>
              <w:rPr>
                <w:b/>
                <w:szCs w:val="22"/>
              </w:rPr>
            </w:pPr>
            <w:r w:rsidRPr="00E10BCA">
              <w:rPr>
                <w:b/>
                <w:szCs w:val="22"/>
              </w:rPr>
              <w:t>50%</w:t>
            </w:r>
          </w:p>
        </w:tc>
        <w:tc>
          <w:tcPr>
            <w:tcW w:w="601" w:type="dxa"/>
            <w:tcBorders>
              <w:left w:val="single" w:sz="12" w:space="0" w:color="auto"/>
              <w:right w:val="single" w:sz="12" w:space="0" w:color="auto"/>
            </w:tcBorders>
          </w:tcPr>
          <w:p w14:paraId="4A7CC8A8" w14:textId="77777777" w:rsidR="008856D9" w:rsidRPr="000A7F52" w:rsidRDefault="008856D9" w:rsidP="000C405C">
            <w:pPr>
              <w:jc w:val="center"/>
              <w:rPr>
                <w:szCs w:val="22"/>
              </w:rPr>
            </w:pPr>
            <w:r>
              <w:rPr>
                <w:szCs w:val="22"/>
              </w:rPr>
              <w:t>1</w:t>
            </w:r>
          </w:p>
        </w:tc>
        <w:tc>
          <w:tcPr>
            <w:tcW w:w="702" w:type="dxa"/>
            <w:tcBorders>
              <w:left w:val="single" w:sz="12" w:space="0" w:color="auto"/>
            </w:tcBorders>
          </w:tcPr>
          <w:p w14:paraId="302AB949" w14:textId="77777777" w:rsidR="008856D9" w:rsidRPr="000A7F52" w:rsidRDefault="008856D9" w:rsidP="000C405C">
            <w:pPr>
              <w:jc w:val="center"/>
              <w:rPr>
                <w:szCs w:val="22"/>
              </w:rPr>
            </w:pPr>
            <w:r>
              <w:rPr>
                <w:szCs w:val="22"/>
              </w:rPr>
              <w:t>3</w:t>
            </w:r>
          </w:p>
        </w:tc>
        <w:tc>
          <w:tcPr>
            <w:tcW w:w="702" w:type="dxa"/>
          </w:tcPr>
          <w:p w14:paraId="721300B4" w14:textId="77777777" w:rsidR="008856D9" w:rsidRPr="000A7F52" w:rsidRDefault="008856D9" w:rsidP="000C405C">
            <w:pPr>
              <w:jc w:val="center"/>
              <w:rPr>
                <w:szCs w:val="22"/>
              </w:rPr>
            </w:pPr>
            <w:r>
              <w:rPr>
                <w:szCs w:val="22"/>
              </w:rPr>
              <w:t>5</w:t>
            </w:r>
          </w:p>
        </w:tc>
        <w:tc>
          <w:tcPr>
            <w:tcW w:w="703" w:type="dxa"/>
          </w:tcPr>
          <w:p w14:paraId="5E0EFBC4" w14:textId="77777777" w:rsidR="008856D9" w:rsidRPr="000A7F52" w:rsidRDefault="008856D9" w:rsidP="000C405C">
            <w:pPr>
              <w:jc w:val="center"/>
              <w:rPr>
                <w:szCs w:val="22"/>
              </w:rPr>
            </w:pPr>
            <w:r>
              <w:rPr>
                <w:szCs w:val="22"/>
              </w:rPr>
              <w:t>11</w:t>
            </w:r>
          </w:p>
        </w:tc>
        <w:tc>
          <w:tcPr>
            <w:tcW w:w="740" w:type="dxa"/>
          </w:tcPr>
          <w:p w14:paraId="7FDD6A23" w14:textId="77777777" w:rsidR="008856D9" w:rsidRPr="000A7F52" w:rsidRDefault="008856D9" w:rsidP="000C405C">
            <w:pPr>
              <w:jc w:val="center"/>
              <w:rPr>
                <w:szCs w:val="22"/>
              </w:rPr>
            </w:pPr>
            <w:r>
              <w:rPr>
                <w:szCs w:val="22"/>
              </w:rPr>
              <w:t>16</w:t>
            </w:r>
          </w:p>
        </w:tc>
        <w:tc>
          <w:tcPr>
            <w:tcW w:w="601" w:type="dxa"/>
          </w:tcPr>
          <w:p w14:paraId="6C3DBC0B" w14:textId="77777777" w:rsidR="008856D9" w:rsidRDefault="008856D9" w:rsidP="000C405C">
            <w:pPr>
              <w:jc w:val="center"/>
              <w:rPr>
                <w:szCs w:val="22"/>
              </w:rPr>
            </w:pPr>
            <w:r>
              <w:rPr>
                <w:szCs w:val="22"/>
              </w:rPr>
              <w:t>8.4</w:t>
            </w:r>
          </w:p>
        </w:tc>
        <w:tc>
          <w:tcPr>
            <w:tcW w:w="703" w:type="dxa"/>
          </w:tcPr>
          <w:p w14:paraId="1763F19A" w14:textId="77777777" w:rsidR="008856D9" w:rsidRPr="000A7F52" w:rsidRDefault="008856D9" w:rsidP="000C405C">
            <w:pPr>
              <w:jc w:val="center"/>
              <w:rPr>
                <w:szCs w:val="22"/>
              </w:rPr>
            </w:pPr>
            <w:r>
              <w:rPr>
                <w:szCs w:val="22"/>
              </w:rPr>
              <w:t>14.8</w:t>
            </w:r>
          </w:p>
        </w:tc>
        <w:tc>
          <w:tcPr>
            <w:tcW w:w="703" w:type="dxa"/>
          </w:tcPr>
          <w:p w14:paraId="7038614E" w14:textId="77777777" w:rsidR="008856D9" w:rsidRPr="000A7F52" w:rsidRDefault="008856D9" w:rsidP="000C405C">
            <w:pPr>
              <w:jc w:val="center"/>
              <w:rPr>
                <w:szCs w:val="22"/>
              </w:rPr>
            </w:pPr>
            <w:r>
              <w:rPr>
                <w:szCs w:val="22"/>
              </w:rPr>
              <w:t>16.5</w:t>
            </w:r>
          </w:p>
        </w:tc>
        <w:tc>
          <w:tcPr>
            <w:tcW w:w="703" w:type="dxa"/>
          </w:tcPr>
          <w:p w14:paraId="3DF9EEAA" w14:textId="77777777" w:rsidR="008856D9" w:rsidRPr="000A7F52" w:rsidRDefault="008856D9" w:rsidP="000C405C">
            <w:pPr>
              <w:jc w:val="center"/>
              <w:rPr>
                <w:szCs w:val="22"/>
              </w:rPr>
            </w:pPr>
            <w:r>
              <w:rPr>
                <w:szCs w:val="22"/>
              </w:rPr>
              <w:t>23.4</w:t>
            </w:r>
          </w:p>
        </w:tc>
        <w:tc>
          <w:tcPr>
            <w:tcW w:w="740" w:type="dxa"/>
            <w:tcBorders>
              <w:right w:val="single" w:sz="12" w:space="0" w:color="auto"/>
            </w:tcBorders>
          </w:tcPr>
          <w:p w14:paraId="3845B704" w14:textId="77777777" w:rsidR="008856D9" w:rsidRPr="00D46F3A" w:rsidRDefault="008856D9" w:rsidP="000C405C">
            <w:pPr>
              <w:jc w:val="center"/>
              <w:rPr>
                <w:szCs w:val="22"/>
              </w:rPr>
            </w:pPr>
            <w:r w:rsidRPr="00D46F3A">
              <w:rPr>
                <w:szCs w:val="22"/>
              </w:rPr>
              <w:t>25.6</w:t>
            </w:r>
          </w:p>
        </w:tc>
      </w:tr>
      <w:tr w:rsidR="008856D9" w14:paraId="24F8AB61" w14:textId="77777777" w:rsidTr="000C405C">
        <w:trPr>
          <w:jc w:val="center"/>
        </w:trPr>
        <w:tc>
          <w:tcPr>
            <w:tcW w:w="908" w:type="dxa"/>
            <w:tcBorders>
              <w:top w:val="single" w:sz="12" w:space="0" w:color="auto"/>
              <w:left w:val="single" w:sz="12" w:space="0" w:color="auto"/>
              <w:bottom w:val="single" w:sz="12" w:space="0" w:color="auto"/>
              <w:right w:val="single" w:sz="12" w:space="0" w:color="auto"/>
            </w:tcBorders>
          </w:tcPr>
          <w:p w14:paraId="1C66361F" w14:textId="77777777" w:rsidR="008856D9" w:rsidRPr="00E10BCA" w:rsidRDefault="008856D9" w:rsidP="000C405C">
            <w:pPr>
              <w:jc w:val="center"/>
              <w:rPr>
                <w:b/>
                <w:szCs w:val="22"/>
              </w:rPr>
            </w:pPr>
            <w:r w:rsidRPr="00E10BCA">
              <w:rPr>
                <w:b/>
                <w:szCs w:val="22"/>
              </w:rPr>
              <w:t>90%</w:t>
            </w:r>
          </w:p>
        </w:tc>
        <w:tc>
          <w:tcPr>
            <w:tcW w:w="601" w:type="dxa"/>
            <w:tcBorders>
              <w:left w:val="single" w:sz="12" w:space="0" w:color="auto"/>
              <w:right w:val="single" w:sz="12" w:space="0" w:color="auto"/>
            </w:tcBorders>
          </w:tcPr>
          <w:p w14:paraId="1837014E" w14:textId="77777777" w:rsidR="008856D9" w:rsidRDefault="008856D9" w:rsidP="000C405C">
            <w:pPr>
              <w:jc w:val="center"/>
              <w:rPr>
                <w:szCs w:val="22"/>
              </w:rPr>
            </w:pPr>
            <w:r>
              <w:rPr>
                <w:szCs w:val="22"/>
              </w:rPr>
              <w:t>2.8</w:t>
            </w:r>
          </w:p>
        </w:tc>
        <w:tc>
          <w:tcPr>
            <w:tcW w:w="702" w:type="dxa"/>
            <w:tcBorders>
              <w:left w:val="single" w:sz="12" w:space="0" w:color="auto"/>
            </w:tcBorders>
          </w:tcPr>
          <w:p w14:paraId="1139D01A" w14:textId="77777777" w:rsidR="008856D9" w:rsidRPr="000A7F52" w:rsidRDefault="008856D9" w:rsidP="000C405C">
            <w:pPr>
              <w:jc w:val="center"/>
              <w:rPr>
                <w:szCs w:val="22"/>
              </w:rPr>
            </w:pPr>
            <w:r>
              <w:rPr>
                <w:szCs w:val="22"/>
              </w:rPr>
              <w:t>4.7</w:t>
            </w:r>
          </w:p>
        </w:tc>
        <w:tc>
          <w:tcPr>
            <w:tcW w:w="702" w:type="dxa"/>
          </w:tcPr>
          <w:p w14:paraId="71F122D9" w14:textId="77777777" w:rsidR="008856D9" w:rsidRPr="000A7F52" w:rsidRDefault="008856D9" w:rsidP="000C405C">
            <w:pPr>
              <w:jc w:val="center"/>
              <w:rPr>
                <w:szCs w:val="22"/>
              </w:rPr>
            </w:pPr>
            <w:r>
              <w:rPr>
                <w:szCs w:val="22"/>
              </w:rPr>
              <w:t>5.2</w:t>
            </w:r>
          </w:p>
        </w:tc>
        <w:tc>
          <w:tcPr>
            <w:tcW w:w="703" w:type="dxa"/>
          </w:tcPr>
          <w:p w14:paraId="4AD2E1E2" w14:textId="77777777" w:rsidR="008856D9" w:rsidRPr="000A7F52" w:rsidRDefault="008856D9" w:rsidP="000C405C">
            <w:pPr>
              <w:jc w:val="center"/>
              <w:rPr>
                <w:szCs w:val="22"/>
              </w:rPr>
            </w:pPr>
            <w:r>
              <w:rPr>
                <w:szCs w:val="22"/>
              </w:rPr>
              <w:t>11</w:t>
            </w:r>
          </w:p>
        </w:tc>
        <w:tc>
          <w:tcPr>
            <w:tcW w:w="740" w:type="dxa"/>
          </w:tcPr>
          <w:p w14:paraId="1730691B" w14:textId="77777777" w:rsidR="008856D9" w:rsidRPr="000A7F52" w:rsidRDefault="008856D9" w:rsidP="000C405C">
            <w:pPr>
              <w:jc w:val="center"/>
              <w:rPr>
                <w:szCs w:val="22"/>
              </w:rPr>
            </w:pPr>
            <w:r>
              <w:rPr>
                <w:szCs w:val="22"/>
              </w:rPr>
              <w:t>16</w:t>
            </w:r>
          </w:p>
        </w:tc>
        <w:tc>
          <w:tcPr>
            <w:tcW w:w="601" w:type="dxa"/>
          </w:tcPr>
          <w:p w14:paraId="373CE7A8" w14:textId="77777777" w:rsidR="008856D9" w:rsidRDefault="008856D9" w:rsidP="000C405C">
            <w:pPr>
              <w:jc w:val="center"/>
              <w:rPr>
                <w:szCs w:val="22"/>
              </w:rPr>
            </w:pPr>
            <w:r>
              <w:rPr>
                <w:szCs w:val="22"/>
              </w:rPr>
              <w:t>x</w:t>
            </w:r>
          </w:p>
        </w:tc>
        <w:tc>
          <w:tcPr>
            <w:tcW w:w="703" w:type="dxa"/>
          </w:tcPr>
          <w:p w14:paraId="368FF05F" w14:textId="77777777" w:rsidR="008856D9" w:rsidRPr="000A7F52" w:rsidRDefault="008856D9" w:rsidP="000C405C">
            <w:pPr>
              <w:jc w:val="center"/>
              <w:rPr>
                <w:szCs w:val="22"/>
              </w:rPr>
            </w:pPr>
            <w:r>
              <w:rPr>
                <w:szCs w:val="22"/>
              </w:rPr>
              <w:t>x</w:t>
            </w:r>
          </w:p>
        </w:tc>
        <w:tc>
          <w:tcPr>
            <w:tcW w:w="703" w:type="dxa"/>
          </w:tcPr>
          <w:p w14:paraId="4B054C45" w14:textId="77777777" w:rsidR="008856D9" w:rsidRPr="000A7F52" w:rsidRDefault="008856D9" w:rsidP="000C405C">
            <w:pPr>
              <w:jc w:val="center"/>
              <w:rPr>
                <w:szCs w:val="22"/>
              </w:rPr>
            </w:pPr>
            <w:r>
              <w:rPr>
                <w:szCs w:val="22"/>
              </w:rPr>
              <w:t>x</w:t>
            </w:r>
          </w:p>
        </w:tc>
        <w:tc>
          <w:tcPr>
            <w:tcW w:w="703" w:type="dxa"/>
          </w:tcPr>
          <w:p w14:paraId="254BD227" w14:textId="77777777" w:rsidR="008856D9" w:rsidRPr="000A7F52" w:rsidRDefault="008856D9" w:rsidP="000C405C">
            <w:pPr>
              <w:jc w:val="center"/>
              <w:rPr>
                <w:szCs w:val="22"/>
              </w:rPr>
            </w:pPr>
            <w:r>
              <w:rPr>
                <w:szCs w:val="22"/>
              </w:rPr>
              <w:t>x</w:t>
            </w:r>
          </w:p>
        </w:tc>
        <w:tc>
          <w:tcPr>
            <w:tcW w:w="740" w:type="dxa"/>
            <w:tcBorders>
              <w:right w:val="single" w:sz="12" w:space="0" w:color="auto"/>
            </w:tcBorders>
          </w:tcPr>
          <w:p w14:paraId="68C9E8E6" w14:textId="77777777" w:rsidR="008856D9" w:rsidRPr="000A7F52" w:rsidRDefault="008856D9" w:rsidP="000C405C">
            <w:pPr>
              <w:jc w:val="center"/>
              <w:rPr>
                <w:szCs w:val="22"/>
              </w:rPr>
            </w:pPr>
            <w:r>
              <w:rPr>
                <w:szCs w:val="22"/>
              </w:rPr>
              <w:t>x</w:t>
            </w:r>
          </w:p>
        </w:tc>
      </w:tr>
      <w:tr w:rsidR="008856D9" w14:paraId="21F9B725" w14:textId="77777777" w:rsidTr="000C405C">
        <w:trPr>
          <w:jc w:val="center"/>
        </w:trPr>
        <w:tc>
          <w:tcPr>
            <w:tcW w:w="908" w:type="dxa"/>
            <w:tcBorders>
              <w:top w:val="single" w:sz="12" w:space="0" w:color="auto"/>
              <w:left w:val="single" w:sz="12" w:space="0" w:color="auto"/>
              <w:bottom w:val="single" w:sz="12" w:space="0" w:color="auto"/>
              <w:right w:val="single" w:sz="12" w:space="0" w:color="auto"/>
            </w:tcBorders>
          </w:tcPr>
          <w:p w14:paraId="72D36A52" w14:textId="77777777" w:rsidR="008856D9" w:rsidRPr="00E10BCA" w:rsidRDefault="008856D9" w:rsidP="000C405C">
            <w:pPr>
              <w:jc w:val="center"/>
              <w:rPr>
                <w:b/>
                <w:szCs w:val="22"/>
              </w:rPr>
            </w:pPr>
            <w:r w:rsidRPr="00E10BCA">
              <w:rPr>
                <w:b/>
                <w:szCs w:val="22"/>
              </w:rPr>
              <w:t>Mean</w:t>
            </w:r>
          </w:p>
        </w:tc>
        <w:tc>
          <w:tcPr>
            <w:tcW w:w="601" w:type="dxa"/>
            <w:tcBorders>
              <w:left w:val="single" w:sz="12" w:space="0" w:color="auto"/>
              <w:bottom w:val="single" w:sz="12" w:space="0" w:color="000000"/>
              <w:right w:val="single" w:sz="12" w:space="0" w:color="auto"/>
            </w:tcBorders>
          </w:tcPr>
          <w:p w14:paraId="33A2D3EF" w14:textId="77777777" w:rsidR="008856D9" w:rsidRPr="000A7F52" w:rsidRDefault="008856D9" w:rsidP="000C405C">
            <w:pPr>
              <w:jc w:val="center"/>
              <w:rPr>
                <w:szCs w:val="22"/>
              </w:rPr>
            </w:pPr>
            <w:r>
              <w:rPr>
                <w:szCs w:val="22"/>
              </w:rPr>
              <w:t>1.7</w:t>
            </w:r>
          </w:p>
        </w:tc>
        <w:tc>
          <w:tcPr>
            <w:tcW w:w="702" w:type="dxa"/>
            <w:tcBorders>
              <w:left w:val="single" w:sz="12" w:space="0" w:color="auto"/>
              <w:bottom w:val="single" w:sz="12" w:space="0" w:color="000000"/>
            </w:tcBorders>
          </w:tcPr>
          <w:p w14:paraId="08A95351" w14:textId="77777777" w:rsidR="008856D9" w:rsidRPr="000A7F52" w:rsidRDefault="008856D9" w:rsidP="000C405C">
            <w:pPr>
              <w:jc w:val="center"/>
              <w:rPr>
                <w:szCs w:val="22"/>
              </w:rPr>
            </w:pPr>
            <w:r>
              <w:rPr>
                <w:szCs w:val="22"/>
              </w:rPr>
              <w:t>4.2</w:t>
            </w:r>
          </w:p>
        </w:tc>
        <w:tc>
          <w:tcPr>
            <w:tcW w:w="702" w:type="dxa"/>
            <w:tcBorders>
              <w:bottom w:val="single" w:sz="12" w:space="0" w:color="000000"/>
            </w:tcBorders>
          </w:tcPr>
          <w:p w14:paraId="62EDF595" w14:textId="77777777" w:rsidR="008856D9" w:rsidRPr="000A7F52" w:rsidRDefault="008856D9" w:rsidP="000C405C">
            <w:pPr>
              <w:jc w:val="center"/>
              <w:rPr>
                <w:szCs w:val="22"/>
              </w:rPr>
            </w:pPr>
            <w:r>
              <w:rPr>
                <w:szCs w:val="22"/>
              </w:rPr>
              <w:t>5.9</w:t>
            </w:r>
          </w:p>
        </w:tc>
        <w:tc>
          <w:tcPr>
            <w:tcW w:w="703" w:type="dxa"/>
            <w:tcBorders>
              <w:bottom w:val="single" w:sz="12" w:space="0" w:color="000000"/>
            </w:tcBorders>
          </w:tcPr>
          <w:p w14:paraId="5DF346F2" w14:textId="77777777" w:rsidR="008856D9" w:rsidRPr="000A7F52" w:rsidRDefault="008856D9" w:rsidP="000C405C">
            <w:pPr>
              <w:jc w:val="center"/>
              <w:rPr>
                <w:szCs w:val="22"/>
              </w:rPr>
            </w:pPr>
            <w:r>
              <w:rPr>
                <w:szCs w:val="22"/>
              </w:rPr>
              <w:t>12.1</w:t>
            </w:r>
          </w:p>
        </w:tc>
        <w:tc>
          <w:tcPr>
            <w:tcW w:w="740" w:type="dxa"/>
            <w:tcBorders>
              <w:bottom w:val="single" w:sz="12" w:space="0" w:color="000000"/>
            </w:tcBorders>
          </w:tcPr>
          <w:p w14:paraId="58F58861" w14:textId="77777777" w:rsidR="008856D9" w:rsidRPr="000A7F52" w:rsidRDefault="008856D9" w:rsidP="000C405C">
            <w:pPr>
              <w:jc w:val="center"/>
              <w:rPr>
                <w:szCs w:val="22"/>
              </w:rPr>
            </w:pPr>
            <w:r>
              <w:rPr>
                <w:szCs w:val="22"/>
              </w:rPr>
              <w:t>16.7</w:t>
            </w:r>
          </w:p>
        </w:tc>
        <w:tc>
          <w:tcPr>
            <w:tcW w:w="601" w:type="dxa"/>
            <w:tcBorders>
              <w:bottom w:val="single" w:sz="12" w:space="0" w:color="000000"/>
            </w:tcBorders>
          </w:tcPr>
          <w:p w14:paraId="5E7DE29A" w14:textId="77777777" w:rsidR="008856D9" w:rsidRPr="000A7F52" w:rsidRDefault="008856D9" w:rsidP="000C405C">
            <w:pPr>
              <w:jc w:val="center"/>
              <w:rPr>
                <w:szCs w:val="22"/>
              </w:rPr>
            </w:pPr>
            <w:r>
              <w:rPr>
                <w:szCs w:val="22"/>
              </w:rPr>
              <w:t>13.8</w:t>
            </w:r>
          </w:p>
        </w:tc>
        <w:tc>
          <w:tcPr>
            <w:tcW w:w="703" w:type="dxa"/>
            <w:tcBorders>
              <w:bottom w:val="single" w:sz="12" w:space="0" w:color="000000"/>
            </w:tcBorders>
          </w:tcPr>
          <w:p w14:paraId="1E6B2755" w14:textId="77777777" w:rsidR="008856D9" w:rsidRPr="000A7F52" w:rsidRDefault="008856D9" w:rsidP="000C405C">
            <w:pPr>
              <w:jc w:val="center"/>
              <w:rPr>
                <w:szCs w:val="22"/>
              </w:rPr>
            </w:pPr>
            <w:r>
              <w:rPr>
                <w:szCs w:val="22"/>
              </w:rPr>
              <w:t>18</w:t>
            </w:r>
          </w:p>
        </w:tc>
        <w:tc>
          <w:tcPr>
            <w:tcW w:w="703" w:type="dxa"/>
            <w:tcBorders>
              <w:bottom w:val="single" w:sz="12" w:space="0" w:color="000000"/>
            </w:tcBorders>
          </w:tcPr>
          <w:p w14:paraId="0FD0A540" w14:textId="77777777" w:rsidR="008856D9" w:rsidRPr="000A7F52" w:rsidRDefault="008856D9" w:rsidP="000C405C">
            <w:pPr>
              <w:jc w:val="center"/>
              <w:rPr>
                <w:szCs w:val="22"/>
              </w:rPr>
            </w:pPr>
            <w:r>
              <w:rPr>
                <w:szCs w:val="22"/>
              </w:rPr>
              <w:t>18.5</w:t>
            </w:r>
          </w:p>
        </w:tc>
        <w:tc>
          <w:tcPr>
            <w:tcW w:w="703" w:type="dxa"/>
            <w:tcBorders>
              <w:bottom w:val="single" w:sz="12" w:space="0" w:color="000000"/>
            </w:tcBorders>
          </w:tcPr>
          <w:p w14:paraId="526032A9" w14:textId="77777777" w:rsidR="008856D9" w:rsidRPr="000A7F52" w:rsidRDefault="008856D9" w:rsidP="000C405C">
            <w:pPr>
              <w:jc w:val="center"/>
              <w:rPr>
                <w:szCs w:val="22"/>
              </w:rPr>
            </w:pPr>
            <w:r>
              <w:rPr>
                <w:szCs w:val="22"/>
              </w:rPr>
              <w:t>25.5</w:t>
            </w:r>
          </w:p>
        </w:tc>
        <w:tc>
          <w:tcPr>
            <w:tcW w:w="740" w:type="dxa"/>
            <w:tcBorders>
              <w:bottom w:val="single" w:sz="12" w:space="0" w:color="000000"/>
              <w:right w:val="single" w:sz="12" w:space="0" w:color="auto"/>
            </w:tcBorders>
          </w:tcPr>
          <w:p w14:paraId="4F844FE4" w14:textId="77777777" w:rsidR="008856D9" w:rsidRPr="000A7F52" w:rsidRDefault="008856D9" w:rsidP="000C405C">
            <w:pPr>
              <w:jc w:val="center"/>
              <w:rPr>
                <w:szCs w:val="22"/>
              </w:rPr>
            </w:pPr>
            <w:r w:rsidRPr="00A83B22">
              <w:rPr>
                <w:szCs w:val="22"/>
              </w:rPr>
              <w:t>28.4</w:t>
            </w:r>
          </w:p>
        </w:tc>
      </w:tr>
    </w:tbl>
    <w:p w14:paraId="03F3CDB4" w14:textId="77777777" w:rsidR="008856D9" w:rsidRDefault="008856D9" w:rsidP="008856D9"/>
    <w:p w14:paraId="3B271BE7" w14:textId="2FB79E64" w:rsidR="008856D9" w:rsidRDefault="00147DDE" w:rsidP="008856D9">
      <w:pPr>
        <w:rPr>
          <w:szCs w:val="22"/>
        </w:rPr>
      </w:pPr>
      <w:r w:rsidRPr="00F07F6E">
        <w:rPr>
          <w:szCs w:val="22"/>
        </w:rPr>
        <w:t>T</w:t>
      </w:r>
      <w:r w:rsidR="008856D9" w:rsidRPr="00F07F6E">
        <w:rPr>
          <w:szCs w:val="22"/>
        </w:rPr>
        <w:t>he access time is in increments of the number of sync</w:t>
      </w:r>
      <w:r w:rsidR="00922D53">
        <w:rPr>
          <w:szCs w:val="22"/>
        </w:rPr>
        <w:t>hronization</w:t>
      </w:r>
      <w:r w:rsidR="008856D9" w:rsidRPr="00F07F6E">
        <w:rPr>
          <w:szCs w:val="22"/>
        </w:rPr>
        <w:t xml:space="preserve"> bursts that are required to do one full beam sweep iteration. Assuming all </w:t>
      </w:r>
      <w:proofErr w:type="spellStart"/>
      <w:proofErr w:type="gramStart"/>
      <w:r w:rsidR="008856D9" w:rsidRPr="00F07F6E">
        <w:rPr>
          <w:szCs w:val="22"/>
        </w:rPr>
        <w:t>Tx</w:t>
      </w:r>
      <w:proofErr w:type="spellEnd"/>
      <w:proofErr w:type="gramEnd"/>
      <w:r w:rsidR="008856D9" w:rsidRPr="00F07F6E">
        <w:rPr>
          <w:szCs w:val="22"/>
        </w:rPr>
        <w:t xml:space="preserve"> beams are contained within a single sync</w:t>
      </w:r>
      <w:r w:rsidR="00922D53">
        <w:rPr>
          <w:szCs w:val="22"/>
        </w:rPr>
        <w:t>hronization</w:t>
      </w:r>
      <w:r w:rsidR="008856D9" w:rsidRPr="00F07F6E">
        <w:rPr>
          <w:szCs w:val="22"/>
        </w:rPr>
        <w:t xml:space="preserve"> burst, the beam sweep time for each iteration will be equal to the number of Rx beams.</w:t>
      </w:r>
    </w:p>
    <w:p w14:paraId="6AAA6E5E" w14:textId="77777777" w:rsidR="00F07F6E" w:rsidRPr="00F07F6E" w:rsidRDefault="00F07F6E" w:rsidP="008856D9">
      <w:pPr>
        <w:rPr>
          <w:szCs w:val="22"/>
        </w:rPr>
      </w:pPr>
    </w:p>
    <w:p w14:paraId="66663885" w14:textId="7E8E2F40" w:rsidR="008856D9" w:rsidRDefault="008856D9" w:rsidP="008856D9">
      <w:pPr>
        <w:rPr>
          <w:i/>
          <w:szCs w:val="22"/>
        </w:rPr>
      </w:pPr>
      <w:r w:rsidRPr="00487604">
        <w:rPr>
          <w:b/>
          <w:i/>
          <w:szCs w:val="22"/>
        </w:rPr>
        <w:t>Obse</w:t>
      </w:r>
      <w:r w:rsidR="000B1C3A">
        <w:rPr>
          <w:b/>
          <w:i/>
          <w:szCs w:val="22"/>
        </w:rPr>
        <w:t xml:space="preserve">rvation </w:t>
      </w:r>
      <w:r w:rsidR="00F86EE3">
        <w:rPr>
          <w:b/>
          <w:i/>
          <w:szCs w:val="22"/>
        </w:rPr>
        <w:t>2</w:t>
      </w:r>
      <w:r w:rsidRPr="00487604">
        <w:rPr>
          <w:b/>
          <w:i/>
          <w:szCs w:val="22"/>
        </w:rPr>
        <w:t>:</w:t>
      </w:r>
      <w:r w:rsidRPr="00487604">
        <w:rPr>
          <w:i/>
          <w:szCs w:val="22"/>
        </w:rPr>
        <w:t xml:space="preserve"> </w:t>
      </w:r>
      <w:r>
        <w:rPr>
          <w:i/>
          <w:szCs w:val="22"/>
        </w:rPr>
        <w:t xml:space="preserve">In the LOS case most UEs are </w:t>
      </w:r>
      <w:r w:rsidR="009123D5">
        <w:rPr>
          <w:i/>
          <w:szCs w:val="22"/>
        </w:rPr>
        <w:t>camped</w:t>
      </w:r>
      <w:r>
        <w:rPr>
          <w:i/>
          <w:szCs w:val="22"/>
        </w:rPr>
        <w:t xml:space="preserve"> </w:t>
      </w:r>
      <w:r w:rsidR="009F2D27">
        <w:rPr>
          <w:i/>
          <w:szCs w:val="22"/>
        </w:rPr>
        <w:t xml:space="preserve">on a cell </w:t>
      </w:r>
      <w:r>
        <w:rPr>
          <w:i/>
          <w:szCs w:val="22"/>
        </w:rPr>
        <w:t>after a single iteration for all sizes of Rx Array, compared to less than half in the NLOS case.</w:t>
      </w:r>
    </w:p>
    <w:p w14:paraId="7A932AB8" w14:textId="7882BCCB" w:rsidR="008856D9" w:rsidRDefault="000B1C3A" w:rsidP="008856D9">
      <w:pPr>
        <w:rPr>
          <w:i/>
          <w:szCs w:val="22"/>
        </w:rPr>
      </w:pPr>
      <w:r>
        <w:rPr>
          <w:b/>
          <w:i/>
          <w:szCs w:val="22"/>
        </w:rPr>
        <w:t xml:space="preserve">Observation </w:t>
      </w:r>
      <w:r w:rsidR="00F86EE3">
        <w:rPr>
          <w:b/>
          <w:i/>
          <w:szCs w:val="22"/>
        </w:rPr>
        <w:t>3</w:t>
      </w:r>
      <w:r w:rsidR="008856D9" w:rsidRPr="00487604">
        <w:rPr>
          <w:b/>
          <w:i/>
          <w:szCs w:val="22"/>
        </w:rPr>
        <w:t>:</w:t>
      </w:r>
      <w:r w:rsidR="008856D9" w:rsidRPr="00487604">
        <w:rPr>
          <w:i/>
          <w:szCs w:val="22"/>
        </w:rPr>
        <w:t xml:space="preserve"> </w:t>
      </w:r>
      <w:r w:rsidR="008856D9">
        <w:rPr>
          <w:i/>
          <w:szCs w:val="22"/>
        </w:rPr>
        <w:t>In the NLOS case about 20-30</w:t>
      </w:r>
      <w:r w:rsidR="009F2D27">
        <w:rPr>
          <w:i/>
          <w:szCs w:val="22"/>
        </w:rPr>
        <w:t>% of UEs do not camp successfully</w:t>
      </w:r>
      <w:r w:rsidR="008856D9">
        <w:rPr>
          <w:i/>
          <w:szCs w:val="22"/>
        </w:rPr>
        <w:t xml:space="preserve"> after 100 sync</w:t>
      </w:r>
      <w:r w:rsidR="00922D53">
        <w:rPr>
          <w:i/>
          <w:szCs w:val="22"/>
        </w:rPr>
        <w:t>hronization</w:t>
      </w:r>
      <w:r w:rsidR="008856D9">
        <w:rPr>
          <w:i/>
          <w:szCs w:val="22"/>
        </w:rPr>
        <w:t xml:space="preserve"> periods, compared to the LOS case where ~100% of UEs are </w:t>
      </w:r>
      <w:r w:rsidR="009123D5">
        <w:rPr>
          <w:i/>
          <w:szCs w:val="22"/>
        </w:rPr>
        <w:t>camped</w:t>
      </w:r>
      <w:r w:rsidR="008856D9">
        <w:rPr>
          <w:i/>
          <w:szCs w:val="22"/>
        </w:rPr>
        <w:t xml:space="preserve"> after 50 sync</w:t>
      </w:r>
      <w:r w:rsidR="00922D53">
        <w:rPr>
          <w:i/>
          <w:szCs w:val="22"/>
        </w:rPr>
        <w:t>hronization</w:t>
      </w:r>
      <w:r w:rsidR="008856D9">
        <w:rPr>
          <w:i/>
          <w:szCs w:val="22"/>
        </w:rPr>
        <w:t xml:space="preserve"> periods.</w:t>
      </w:r>
    </w:p>
    <w:p w14:paraId="2661D371" w14:textId="77777777" w:rsidR="00F04252" w:rsidRDefault="00F04252" w:rsidP="00F04252"/>
    <w:p w14:paraId="2AEB77DB" w14:textId="4BB48EFC" w:rsidR="00F04252" w:rsidRPr="00FC3B50" w:rsidRDefault="00F04252" w:rsidP="00F04252">
      <w:pPr>
        <w:rPr>
          <w:i/>
          <w:szCs w:val="22"/>
          <w:lang w:eastAsia="sv-SE"/>
        </w:rPr>
      </w:pPr>
      <w:r w:rsidRPr="0090079A">
        <w:rPr>
          <w:b/>
          <w:i/>
          <w:szCs w:val="22"/>
          <w:lang w:eastAsia="sv-SE"/>
        </w:rPr>
        <w:t xml:space="preserve">Proposal 2: </w:t>
      </w:r>
      <w:r w:rsidR="00730538" w:rsidRPr="00730538">
        <w:rPr>
          <w:i/>
          <w:szCs w:val="22"/>
          <w:lang w:eastAsia="sv-SE"/>
        </w:rPr>
        <w:t>The design for minimizing initial access time should consider the impact of the antenna configuration and beam sweep procedure</w:t>
      </w:r>
    </w:p>
    <w:p w14:paraId="4A8D0842" w14:textId="32432DA9" w:rsidR="00292847" w:rsidRPr="00DE1E23" w:rsidRDefault="00E84DC8" w:rsidP="00292847">
      <w:pPr>
        <w:pStyle w:val="Heading1"/>
        <w:rPr>
          <w:sz w:val="32"/>
          <w:szCs w:val="32"/>
          <w:lang w:val="en-US"/>
        </w:rPr>
      </w:pPr>
      <w:r>
        <w:rPr>
          <w:sz w:val="32"/>
          <w:szCs w:val="32"/>
        </w:rPr>
        <w:t xml:space="preserve">Other Considerations </w:t>
      </w:r>
      <w:r w:rsidR="00C816DD">
        <w:rPr>
          <w:sz w:val="32"/>
          <w:szCs w:val="32"/>
        </w:rPr>
        <w:t xml:space="preserve">for </w:t>
      </w:r>
      <w:proofErr w:type="spellStart"/>
      <w:r>
        <w:rPr>
          <w:sz w:val="32"/>
          <w:szCs w:val="32"/>
        </w:rPr>
        <w:t>Beamformed</w:t>
      </w:r>
      <w:proofErr w:type="spellEnd"/>
      <w:r>
        <w:rPr>
          <w:sz w:val="32"/>
          <w:szCs w:val="32"/>
        </w:rPr>
        <w:t xml:space="preserve"> </w:t>
      </w:r>
      <w:r w:rsidR="00C816DD">
        <w:rPr>
          <w:sz w:val="32"/>
          <w:szCs w:val="32"/>
        </w:rPr>
        <w:t>SYNC and PBCH</w:t>
      </w:r>
    </w:p>
    <w:p w14:paraId="1F829DF3" w14:textId="7AF44EDF" w:rsidR="00292847" w:rsidRDefault="00C816DD" w:rsidP="00C816DD">
      <w:pPr>
        <w:rPr>
          <w:szCs w:val="22"/>
        </w:rPr>
      </w:pPr>
      <w:r>
        <w:rPr>
          <w:szCs w:val="22"/>
        </w:rPr>
        <w:t>A b</w:t>
      </w:r>
      <w:r w:rsidR="00292847">
        <w:rPr>
          <w:szCs w:val="22"/>
        </w:rPr>
        <w:t xml:space="preserve">eam sweep </w:t>
      </w:r>
      <w:r>
        <w:rPr>
          <w:szCs w:val="22"/>
        </w:rPr>
        <w:t xml:space="preserve">procedure as </w:t>
      </w:r>
      <w:r w:rsidR="00112068">
        <w:rPr>
          <w:szCs w:val="22"/>
        </w:rPr>
        <w:t xml:space="preserve">described </w:t>
      </w:r>
      <w:r>
        <w:rPr>
          <w:szCs w:val="22"/>
        </w:rPr>
        <w:t xml:space="preserve">previously </w:t>
      </w:r>
      <w:r w:rsidR="00292847">
        <w:rPr>
          <w:szCs w:val="22"/>
        </w:rPr>
        <w:t xml:space="preserve">may be performed </w:t>
      </w:r>
      <w:r>
        <w:rPr>
          <w:szCs w:val="22"/>
        </w:rPr>
        <w:t xml:space="preserve">individually </w:t>
      </w:r>
      <w:r w:rsidR="00292847">
        <w:rPr>
          <w:szCs w:val="22"/>
        </w:rPr>
        <w:t>for</w:t>
      </w:r>
      <w:r>
        <w:rPr>
          <w:szCs w:val="22"/>
        </w:rPr>
        <w:t xml:space="preserve"> the</w:t>
      </w:r>
      <w:r w:rsidR="00292847">
        <w:rPr>
          <w:szCs w:val="22"/>
        </w:rPr>
        <w:t xml:space="preserve"> SYNC and PBCH</w:t>
      </w:r>
      <w:r>
        <w:rPr>
          <w:szCs w:val="22"/>
        </w:rPr>
        <w:t xml:space="preserve"> channels</w:t>
      </w:r>
      <w:r w:rsidR="00292847">
        <w:rPr>
          <w:szCs w:val="22"/>
        </w:rPr>
        <w:t xml:space="preserve">. </w:t>
      </w:r>
      <w:r w:rsidR="00112068">
        <w:rPr>
          <w:szCs w:val="22"/>
        </w:rPr>
        <w:t xml:space="preserve">To </w:t>
      </w:r>
      <w:r>
        <w:rPr>
          <w:szCs w:val="22"/>
        </w:rPr>
        <w:t>facilitate the reception of the PBCH</w:t>
      </w:r>
      <w:r w:rsidR="00112068">
        <w:rPr>
          <w:szCs w:val="22"/>
        </w:rPr>
        <w:t>,</w:t>
      </w:r>
      <w:r>
        <w:rPr>
          <w:szCs w:val="22"/>
        </w:rPr>
        <w:t xml:space="preserve"> the PBCH Tx beam ID may be derived from the association of the SYNC beam with the PBCH beam. Using this approach the reception of the PBCH signal may be accelerated due to the reduced overhead for identifying the PBCH beam location. </w:t>
      </w:r>
    </w:p>
    <w:p w14:paraId="632F1FB2" w14:textId="77777777" w:rsidR="00E84DC8" w:rsidRDefault="00E84DC8" w:rsidP="00E84DC8">
      <w:pPr>
        <w:rPr>
          <w:i/>
          <w:szCs w:val="22"/>
          <w:lang w:eastAsia="sv-SE"/>
        </w:rPr>
      </w:pPr>
      <w:r w:rsidRPr="0090079A">
        <w:rPr>
          <w:b/>
          <w:i/>
          <w:szCs w:val="22"/>
          <w:lang w:eastAsia="sv-SE"/>
        </w:rPr>
        <w:t>Proposal 3:</w:t>
      </w:r>
      <w:r w:rsidRPr="00F4232E">
        <w:rPr>
          <w:b/>
          <w:i/>
          <w:szCs w:val="22"/>
          <w:lang w:eastAsia="sv-SE"/>
        </w:rPr>
        <w:t xml:space="preserve"> </w:t>
      </w:r>
      <w:r>
        <w:rPr>
          <w:i/>
          <w:szCs w:val="22"/>
          <w:lang w:eastAsia="sv-SE"/>
        </w:rPr>
        <w:t>T</w:t>
      </w:r>
      <w:r w:rsidRPr="0090079A">
        <w:rPr>
          <w:i/>
          <w:szCs w:val="22"/>
          <w:lang w:eastAsia="sv-SE"/>
        </w:rPr>
        <w:t>ime sy</w:t>
      </w:r>
      <w:r>
        <w:rPr>
          <w:i/>
          <w:szCs w:val="22"/>
          <w:lang w:eastAsia="sv-SE"/>
        </w:rPr>
        <w:t>n</w:t>
      </w:r>
      <w:r w:rsidRPr="0090079A">
        <w:rPr>
          <w:i/>
          <w:szCs w:val="22"/>
          <w:lang w:eastAsia="sv-SE"/>
        </w:rPr>
        <w:t>chr</w:t>
      </w:r>
      <w:r>
        <w:rPr>
          <w:i/>
          <w:szCs w:val="22"/>
          <w:lang w:eastAsia="sv-SE"/>
        </w:rPr>
        <w:t>o</w:t>
      </w:r>
      <w:r w:rsidRPr="0090079A">
        <w:rPr>
          <w:i/>
          <w:szCs w:val="22"/>
          <w:lang w:eastAsia="sv-SE"/>
        </w:rPr>
        <w:t xml:space="preserve">nous </w:t>
      </w:r>
      <w:r>
        <w:rPr>
          <w:i/>
          <w:szCs w:val="22"/>
          <w:lang w:eastAsia="sv-SE"/>
        </w:rPr>
        <w:t>beam alignment for SYNC and PBCH should be considered to reduce the beam sweep overhead in NR.</w:t>
      </w:r>
    </w:p>
    <w:p w14:paraId="0E318252" w14:textId="0F03A5ED" w:rsidR="00292847" w:rsidRDefault="00E84DC8" w:rsidP="00F4232E">
      <w:pPr>
        <w:rPr>
          <w:lang w:val="en-US"/>
        </w:rPr>
      </w:pPr>
      <w:r>
        <w:rPr>
          <w:szCs w:val="22"/>
        </w:rPr>
        <w:t xml:space="preserve">Other mechanisms may also be considered to reduce latency such as a hierarchical beam sweeping (at the UE or TRP side) where a small set of wide SYNC beams are used first for coarse beam determination, followed by a larger set of narrower beams for fine beam determination. </w:t>
      </w:r>
      <w:r w:rsidR="00292847">
        <w:rPr>
          <w:lang w:val="en-US"/>
        </w:rPr>
        <w:t xml:space="preserve">Using hierarchical </w:t>
      </w:r>
      <w:r>
        <w:rPr>
          <w:lang w:val="en-US"/>
        </w:rPr>
        <w:t xml:space="preserve">beam sweeping can </w:t>
      </w:r>
      <w:r w:rsidR="00292847">
        <w:rPr>
          <w:lang w:val="en-US"/>
        </w:rPr>
        <w:t xml:space="preserve">reduce the overall processing </w:t>
      </w:r>
      <w:r>
        <w:rPr>
          <w:lang w:val="en-US"/>
        </w:rPr>
        <w:t xml:space="preserve">needed </w:t>
      </w:r>
      <w:r w:rsidR="00292847">
        <w:rPr>
          <w:lang w:val="en-US"/>
        </w:rPr>
        <w:t>to search the same</w:t>
      </w:r>
      <w:bookmarkStart w:id="8" w:name="_GoBack"/>
      <w:bookmarkEnd w:id="8"/>
      <w:r w:rsidR="00292847">
        <w:rPr>
          <w:lang w:val="en-US"/>
        </w:rPr>
        <w:t xml:space="preserve"> spatial region, thereby saving time and energy.</w:t>
      </w:r>
      <w:r>
        <w:rPr>
          <w:lang w:val="en-US"/>
        </w:rPr>
        <w:t xml:space="preserve"> In this case the PBCH may be aligned with both the wide and narrow beams or just the narrow beams.</w:t>
      </w:r>
    </w:p>
    <w:p w14:paraId="1DDEA1B7" w14:textId="1A012C3F" w:rsidR="00E84DC8" w:rsidRPr="00DB64EE" w:rsidRDefault="00E84DC8" w:rsidP="00F4232E">
      <w:pPr>
        <w:rPr>
          <w:i/>
          <w:szCs w:val="22"/>
        </w:rPr>
      </w:pPr>
      <w:r w:rsidRPr="00DB64EE">
        <w:rPr>
          <w:b/>
          <w:i/>
          <w:lang w:val="en-US"/>
        </w:rPr>
        <w:t xml:space="preserve">Proposal </w:t>
      </w:r>
      <w:r w:rsidR="00D71D1E">
        <w:rPr>
          <w:b/>
          <w:i/>
          <w:lang w:val="en-US"/>
        </w:rPr>
        <w:t>4</w:t>
      </w:r>
      <w:r w:rsidRPr="00DB64EE">
        <w:rPr>
          <w:b/>
          <w:i/>
          <w:lang w:val="en-US"/>
        </w:rPr>
        <w:t>:</w:t>
      </w:r>
      <w:r>
        <w:rPr>
          <w:b/>
          <w:i/>
          <w:lang w:val="en-US"/>
        </w:rPr>
        <w:t xml:space="preserve"> </w:t>
      </w:r>
      <w:r w:rsidRPr="00DB64EE">
        <w:rPr>
          <w:i/>
          <w:lang w:val="en-US"/>
        </w:rPr>
        <w:t>Additional mechanisms to reduce initial access latency should be considered such as hierarchical beam sweeping at the UE or TRP.</w:t>
      </w:r>
    </w:p>
    <w:p w14:paraId="1C613984" w14:textId="77777777" w:rsidR="00292847" w:rsidRPr="00611209" w:rsidRDefault="00292847" w:rsidP="00292847">
      <w:pPr>
        <w:rPr>
          <w:szCs w:val="22"/>
          <w:lang w:eastAsia="sv-SE"/>
        </w:rPr>
      </w:pPr>
      <w:r w:rsidRPr="00611209">
        <w:rPr>
          <w:szCs w:val="22"/>
        </w:rPr>
        <w:t xml:space="preserve"> </w:t>
      </w:r>
    </w:p>
    <w:p w14:paraId="596E93DF" w14:textId="5AF455CF" w:rsidR="00821C42" w:rsidRDefault="00356D3B" w:rsidP="00821C42">
      <w:pPr>
        <w:pStyle w:val="Heading1"/>
        <w:pBdr>
          <w:top w:val="single" w:sz="12" w:space="5" w:color="auto"/>
        </w:pBdr>
        <w:spacing w:after="120"/>
        <w:rPr>
          <w:sz w:val="32"/>
          <w:lang w:val="en-US"/>
        </w:rPr>
      </w:pPr>
      <w:r>
        <w:rPr>
          <w:sz w:val="32"/>
          <w:lang w:val="en-US"/>
        </w:rPr>
        <w:t>Conclusions</w:t>
      </w:r>
    </w:p>
    <w:p w14:paraId="455D117E" w14:textId="11F96973" w:rsidR="00227B44" w:rsidRDefault="00227B44" w:rsidP="003242DD">
      <w:r w:rsidRPr="00637119">
        <w:t xml:space="preserve">In this contribution, we </w:t>
      </w:r>
      <w:r>
        <w:t>evaluate</w:t>
      </w:r>
      <w:r w:rsidR="00F04252">
        <w:t>d</w:t>
      </w:r>
      <w:r>
        <w:t xml:space="preserve"> initial synchronization for a beam-based approach in</w:t>
      </w:r>
      <w:r w:rsidRPr="00637119">
        <w:t xml:space="preserve"> NR. Based on the </w:t>
      </w:r>
      <w:r w:rsidR="000B1C3A">
        <w:t xml:space="preserve">analysis and </w:t>
      </w:r>
      <w:r>
        <w:t>simulations results</w:t>
      </w:r>
      <w:r w:rsidRPr="00637119">
        <w:t xml:space="preserve">, we </w:t>
      </w:r>
      <w:r w:rsidR="00147DDE">
        <w:t>have</w:t>
      </w:r>
      <w:r w:rsidRPr="00637119">
        <w:t xml:space="preserve"> the following</w:t>
      </w:r>
      <w:r w:rsidR="00147DDE">
        <w:t xml:space="preserve"> observations:</w:t>
      </w:r>
    </w:p>
    <w:p w14:paraId="0DB1E83C" w14:textId="77777777" w:rsidR="00E84DC8" w:rsidRPr="00C72131" w:rsidRDefault="00E84DC8" w:rsidP="00E84DC8">
      <w:pPr>
        <w:rPr>
          <w:i/>
          <w:szCs w:val="22"/>
        </w:rPr>
      </w:pPr>
      <w:r>
        <w:rPr>
          <w:b/>
          <w:i/>
          <w:szCs w:val="22"/>
        </w:rPr>
        <w:t xml:space="preserve">Observation 1: </w:t>
      </w:r>
      <w:r w:rsidRPr="00C72131">
        <w:rPr>
          <w:i/>
          <w:szCs w:val="22"/>
        </w:rPr>
        <w:t>Both TRP-oriented and UE-oriented beam sweeping can be used with techniques that can reduce latency.</w:t>
      </w:r>
    </w:p>
    <w:p w14:paraId="564E487E" w14:textId="3A0D36DE" w:rsidR="00F4232E" w:rsidRDefault="00F4232E" w:rsidP="00F4232E">
      <w:pPr>
        <w:rPr>
          <w:i/>
          <w:szCs w:val="22"/>
        </w:rPr>
      </w:pPr>
      <w:r w:rsidRPr="00487604">
        <w:rPr>
          <w:b/>
          <w:i/>
          <w:szCs w:val="22"/>
        </w:rPr>
        <w:t>Obse</w:t>
      </w:r>
      <w:r>
        <w:rPr>
          <w:b/>
          <w:i/>
          <w:szCs w:val="22"/>
        </w:rPr>
        <w:t xml:space="preserve">rvation </w:t>
      </w:r>
      <w:r w:rsidR="0009706A">
        <w:rPr>
          <w:b/>
          <w:i/>
          <w:szCs w:val="22"/>
        </w:rPr>
        <w:t>2</w:t>
      </w:r>
      <w:r w:rsidRPr="00487604">
        <w:rPr>
          <w:b/>
          <w:i/>
          <w:szCs w:val="22"/>
        </w:rPr>
        <w:t>:</w:t>
      </w:r>
      <w:r w:rsidRPr="00487604">
        <w:rPr>
          <w:i/>
          <w:szCs w:val="22"/>
        </w:rPr>
        <w:t xml:space="preserve"> </w:t>
      </w:r>
      <w:r>
        <w:rPr>
          <w:i/>
          <w:szCs w:val="22"/>
        </w:rPr>
        <w:t xml:space="preserve">In the LOS case most UEs are </w:t>
      </w:r>
      <w:r w:rsidR="009123D5">
        <w:rPr>
          <w:i/>
          <w:szCs w:val="22"/>
        </w:rPr>
        <w:t>camped</w:t>
      </w:r>
      <w:r w:rsidR="00021A51">
        <w:rPr>
          <w:i/>
          <w:szCs w:val="22"/>
        </w:rPr>
        <w:t xml:space="preserve"> on a cell</w:t>
      </w:r>
      <w:r>
        <w:rPr>
          <w:i/>
          <w:szCs w:val="22"/>
        </w:rPr>
        <w:t xml:space="preserve"> after a single iteration for all sizes of Rx Array, compared to less than half in the NLOS case.</w:t>
      </w:r>
    </w:p>
    <w:p w14:paraId="143FE63D" w14:textId="493147D4" w:rsidR="00F4232E" w:rsidRDefault="00F4232E" w:rsidP="00F4232E">
      <w:pPr>
        <w:rPr>
          <w:i/>
          <w:szCs w:val="22"/>
        </w:rPr>
      </w:pPr>
      <w:r>
        <w:rPr>
          <w:b/>
          <w:i/>
          <w:szCs w:val="22"/>
        </w:rPr>
        <w:t xml:space="preserve">Observation </w:t>
      </w:r>
      <w:r w:rsidR="0009706A">
        <w:rPr>
          <w:b/>
          <w:i/>
          <w:szCs w:val="22"/>
        </w:rPr>
        <w:t>3</w:t>
      </w:r>
      <w:r w:rsidRPr="00487604">
        <w:rPr>
          <w:b/>
          <w:i/>
          <w:szCs w:val="22"/>
        </w:rPr>
        <w:t>:</w:t>
      </w:r>
      <w:r w:rsidRPr="00487604">
        <w:rPr>
          <w:i/>
          <w:szCs w:val="22"/>
        </w:rPr>
        <w:t xml:space="preserve"> </w:t>
      </w:r>
      <w:r>
        <w:rPr>
          <w:i/>
          <w:szCs w:val="22"/>
        </w:rPr>
        <w:t xml:space="preserve">In the NLOS case about 20-30% of UEs </w:t>
      </w:r>
      <w:r w:rsidR="009F2D27">
        <w:rPr>
          <w:i/>
          <w:szCs w:val="22"/>
        </w:rPr>
        <w:t xml:space="preserve">do not camp successfully </w:t>
      </w:r>
      <w:r>
        <w:rPr>
          <w:i/>
          <w:szCs w:val="22"/>
        </w:rPr>
        <w:t>after 100 sync</w:t>
      </w:r>
      <w:r w:rsidR="00F05F99">
        <w:rPr>
          <w:i/>
          <w:szCs w:val="22"/>
        </w:rPr>
        <w:t>hronization</w:t>
      </w:r>
      <w:r>
        <w:rPr>
          <w:i/>
          <w:szCs w:val="22"/>
        </w:rPr>
        <w:t xml:space="preserve"> periods, compared to the LOS case where ~100% of UEs are </w:t>
      </w:r>
      <w:r w:rsidR="009123D5">
        <w:rPr>
          <w:i/>
          <w:szCs w:val="22"/>
        </w:rPr>
        <w:t>camped</w:t>
      </w:r>
      <w:r>
        <w:rPr>
          <w:i/>
          <w:szCs w:val="22"/>
        </w:rPr>
        <w:t xml:space="preserve"> after 50 sync</w:t>
      </w:r>
      <w:r w:rsidR="00F05F99">
        <w:rPr>
          <w:i/>
          <w:szCs w:val="22"/>
        </w:rPr>
        <w:t>hronization</w:t>
      </w:r>
      <w:r>
        <w:rPr>
          <w:i/>
          <w:szCs w:val="22"/>
        </w:rPr>
        <w:t xml:space="preserve"> periods.</w:t>
      </w:r>
    </w:p>
    <w:p w14:paraId="12387865" w14:textId="77777777" w:rsidR="00F4232E" w:rsidRDefault="00F4232E" w:rsidP="00F4232E">
      <w:pPr>
        <w:rPr>
          <w:b/>
          <w:i/>
          <w:szCs w:val="22"/>
        </w:rPr>
      </w:pPr>
    </w:p>
    <w:p w14:paraId="3F0D6C9B" w14:textId="503D7D92" w:rsidR="00F4232E" w:rsidRPr="008E759F" w:rsidRDefault="00F4232E" w:rsidP="00F4232E">
      <w:pPr>
        <w:rPr>
          <w:i/>
        </w:rPr>
      </w:pPr>
      <w:r>
        <w:rPr>
          <w:b/>
          <w:i/>
          <w:szCs w:val="22"/>
        </w:rPr>
        <w:lastRenderedPageBreak/>
        <w:t>Proposal 1</w:t>
      </w:r>
      <w:r w:rsidRPr="00487604">
        <w:rPr>
          <w:b/>
          <w:i/>
          <w:szCs w:val="22"/>
        </w:rPr>
        <w:t>:</w:t>
      </w:r>
      <w:r>
        <w:rPr>
          <w:b/>
          <w:i/>
          <w:szCs w:val="22"/>
        </w:rPr>
        <w:t xml:space="preserve"> </w:t>
      </w:r>
      <w:r w:rsidRPr="008E759F">
        <w:rPr>
          <w:i/>
        </w:rPr>
        <w:t xml:space="preserve">The beam sweep procedure for initial access may be begun at either the </w:t>
      </w:r>
      <w:r w:rsidR="00082492" w:rsidRPr="00F32D84">
        <w:rPr>
          <w:i/>
          <w:szCs w:val="22"/>
        </w:rPr>
        <w:t>TRP</w:t>
      </w:r>
      <w:r w:rsidRPr="008E759F">
        <w:rPr>
          <w:i/>
        </w:rPr>
        <w:t xml:space="preserve"> and/or the UE to reduce latency</w:t>
      </w:r>
    </w:p>
    <w:p w14:paraId="646DE124" w14:textId="77777777" w:rsidR="00D71D1E" w:rsidRPr="00FC3B50" w:rsidRDefault="00D71D1E" w:rsidP="00D71D1E">
      <w:pPr>
        <w:rPr>
          <w:i/>
          <w:szCs w:val="22"/>
          <w:lang w:eastAsia="sv-SE"/>
        </w:rPr>
      </w:pPr>
      <w:r w:rsidRPr="0090079A">
        <w:rPr>
          <w:b/>
          <w:i/>
          <w:szCs w:val="22"/>
          <w:lang w:eastAsia="sv-SE"/>
        </w:rPr>
        <w:t xml:space="preserve">Proposal 2: </w:t>
      </w:r>
      <w:r w:rsidRPr="00730538">
        <w:rPr>
          <w:i/>
          <w:szCs w:val="22"/>
          <w:lang w:eastAsia="sv-SE"/>
        </w:rPr>
        <w:t>The design for minimizing initial access time should consider the impact of the antenna configuration and beam sweep procedure</w:t>
      </w:r>
    </w:p>
    <w:p w14:paraId="3A63D560" w14:textId="77777777" w:rsidR="00D71D1E" w:rsidRDefault="00D71D1E" w:rsidP="00D71D1E">
      <w:pPr>
        <w:rPr>
          <w:i/>
          <w:szCs w:val="22"/>
          <w:lang w:eastAsia="sv-SE"/>
        </w:rPr>
      </w:pPr>
      <w:r w:rsidRPr="0090079A">
        <w:rPr>
          <w:b/>
          <w:i/>
          <w:szCs w:val="22"/>
          <w:lang w:eastAsia="sv-SE"/>
        </w:rPr>
        <w:t>Proposal 3:</w:t>
      </w:r>
      <w:r w:rsidRPr="00F4232E">
        <w:rPr>
          <w:b/>
          <w:i/>
          <w:szCs w:val="22"/>
          <w:lang w:eastAsia="sv-SE"/>
        </w:rPr>
        <w:t xml:space="preserve"> </w:t>
      </w:r>
      <w:r>
        <w:rPr>
          <w:i/>
          <w:szCs w:val="22"/>
          <w:lang w:eastAsia="sv-SE"/>
        </w:rPr>
        <w:t>T</w:t>
      </w:r>
      <w:r w:rsidRPr="0090079A">
        <w:rPr>
          <w:i/>
          <w:szCs w:val="22"/>
          <w:lang w:eastAsia="sv-SE"/>
        </w:rPr>
        <w:t>ime sy</w:t>
      </w:r>
      <w:r>
        <w:rPr>
          <w:i/>
          <w:szCs w:val="22"/>
          <w:lang w:eastAsia="sv-SE"/>
        </w:rPr>
        <w:t>n</w:t>
      </w:r>
      <w:r w:rsidRPr="0090079A">
        <w:rPr>
          <w:i/>
          <w:szCs w:val="22"/>
          <w:lang w:eastAsia="sv-SE"/>
        </w:rPr>
        <w:t>chr</w:t>
      </w:r>
      <w:r>
        <w:rPr>
          <w:i/>
          <w:szCs w:val="22"/>
          <w:lang w:eastAsia="sv-SE"/>
        </w:rPr>
        <w:t>o</w:t>
      </w:r>
      <w:r w:rsidRPr="0090079A">
        <w:rPr>
          <w:i/>
          <w:szCs w:val="22"/>
          <w:lang w:eastAsia="sv-SE"/>
        </w:rPr>
        <w:t xml:space="preserve">nous </w:t>
      </w:r>
      <w:r>
        <w:rPr>
          <w:i/>
          <w:szCs w:val="22"/>
          <w:lang w:eastAsia="sv-SE"/>
        </w:rPr>
        <w:t>beam alignment for SYNC and PBCH should be considered to reduce the beam sweep overhead in NR.</w:t>
      </w:r>
    </w:p>
    <w:p w14:paraId="395C0C81" w14:textId="77777777" w:rsidR="0009706A" w:rsidRPr="00A7400B" w:rsidRDefault="0009706A" w:rsidP="0009706A">
      <w:pPr>
        <w:rPr>
          <w:b/>
          <w:i/>
          <w:szCs w:val="22"/>
        </w:rPr>
      </w:pPr>
      <w:r w:rsidRPr="00A7400B">
        <w:rPr>
          <w:b/>
          <w:i/>
          <w:lang w:val="en-US"/>
        </w:rPr>
        <w:t xml:space="preserve">Proposal 4: </w:t>
      </w:r>
      <w:r w:rsidRPr="00DB64EE">
        <w:rPr>
          <w:i/>
          <w:lang w:val="en-US"/>
        </w:rPr>
        <w:t>Additional mechanisms to reduce initial access latency should be considered such as hierarchical beam sweeping at the UE or TRP.</w:t>
      </w:r>
    </w:p>
    <w:p w14:paraId="7A7E4D34" w14:textId="31CFB118" w:rsidR="00746CE2" w:rsidRPr="008E759F" w:rsidRDefault="00746CE2" w:rsidP="003242DD">
      <w:pPr>
        <w:rPr>
          <w:i/>
        </w:rPr>
      </w:pPr>
    </w:p>
    <w:p w14:paraId="0EF7466D" w14:textId="77777777" w:rsidR="00251B4A" w:rsidRPr="00077CF3" w:rsidRDefault="00251B4A" w:rsidP="008910FC">
      <w:pPr>
        <w:pStyle w:val="Heading1"/>
        <w:numPr>
          <w:ilvl w:val="0"/>
          <w:numId w:val="0"/>
        </w:numPr>
        <w:ind w:left="432" w:hanging="432"/>
        <w:rPr>
          <w:sz w:val="32"/>
          <w:lang w:val="en-US"/>
        </w:rPr>
      </w:pPr>
      <w:r w:rsidRPr="00077CF3">
        <w:rPr>
          <w:sz w:val="32"/>
          <w:lang w:val="en-US"/>
        </w:rPr>
        <w:t>References</w:t>
      </w:r>
    </w:p>
    <w:p w14:paraId="1F110527" w14:textId="77777777" w:rsidR="00840308" w:rsidRPr="00BC3E32" w:rsidRDefault="00840308" w:rsidP="00840308">
      <w:pPr>
        <w:numPr>
          <w:ilvl w:val="0"/>
          <w:numId w:val="16"/>
        </w:numPr>
        <w:overflowPunct/>
        <w:autoSpaceDE/>
        <w:autoSpaceDN/>
        <w:adjustRightInd/>
        <w:spacing w:after="0" w:line="276" w:lineRule="auto"/>
        <w:jc w:val="left"/>
        <w:textAlignment w:val="auto"/>
      </w:pPr>
      <w:bookmarkStart w:id="9" w:name="_Ref458702645"/>
      <w:r w:rsidRPr="00BC3E32">
        <w:t>Chairman’s Notes, 3GPP TSG-RAN WG1 #85, 23rd – 27th May 2016, Nanjing, China</w:t>
      </w:r>
      <w:bookmarkEnd w:id="9"/>
    </w:p>
    <w:p w14:paraId="6AFF6CC0" w14:textId="77777777" w:rsidR="00840308" w:rsidRPr="00BC3E32" w:rsidRDefault="00840308" w:rsidP="00840308">
      <w:pPr>
        <w:numPr>
          <w:ilvl w:val="0"/>
          <w:numId w:val="16"/>
        </w:numPr>
        <w:overflowPunct/>
        <w:autoSpaceDE/>
        <w:autoSpaceDN/>
        <w:adjustRightInd/>
        <w:spacing w:after="0" w:line="276" w:lineRule="auto"/>
        <w:jc w:val="left"/>
        <w:textAlignment w:val="auto"/>
      </w:pPr>
      <w:bookmarkStart w:id="10" w:name="_Ref460871264"/>
      <w:r w:rsidRPr="00BC3E32">
        <w:t>Chairman’s Notes, 3GPP TSG-RAN WG1 #86, 22nd – 26th August 2016, Gothenburg, Sweden</w:t>
      </w:r>
      <w:bookmarkEnd w:id="10"/>
    </w:p>
    <w:p w14:paraId="6F845632" w14:textId="087732CC" w:rsidR="00455A7D" w:rsidRPr="00BC3E32" w:rsidRDefault="00840308" w:rsidP="00B32889">
      <w:pPr>
        <w:pStyle w:val="Reference"/>
        <w:numPr>
          <w:ilvl w:val="0"/>
          <w:numId w:val="16"/>
        </w:numPr>
        <w:spacing w:after="0"/>
      </w:pPr>
      <w:bookmarkStart w:id="11" w:name="_Ref458702429"/>
      <w:bookmarkStart w:id="12" w:name="_Ref458702606"/>
      <w:bookmarkStart w:id="13" w:name="_Ref458702426"/>
      <w:r w:rsidRPr="008E759F">
        <w:t>R1-</w:t>
      </w:r>
      <w:r w:rsidR="00A315DB" w:rsidRPr="00BA0FF0">
        <w:rPr>
          <w:szCs w:val="22"/>
          <w:lang w:val="en-US"/>
        </w:rPr>
        <w:t>1610356</w:t>
      </w:r>
      <w:bookmarkStart w:id="14" w:name="_Ref460868577"/>
      <w:bookmarkEnd w:id="11"/>
      <w:bookmarkEnd w:id="12"/>
      <w:bookmarkEnd w:id="13"/>
      <w:r w:rsidR="00455A7D" w:rsidRPr="00BC3E32">
        <w:t>, “</w:t>
      </w:r>
      <w:r w:rsidR="00B32889">
        <w:t>Considerations for DL Broadcast Channel</w:t>
      </w:r>
      <w:r w:rsidR="00455A7D" w:rsidRPr="00BC3E32">
        <w:t xml:space="preserve">”, InterDigital, 3GPP TSG-RAN WG1 Meeting #86, </w:t>
      </w:r>
      <w:r w:rsidR="00B32889">
        <w:t xml:space="preserve">, </w:t>
      </w:r>
      <w:r w:rsidR="00B32889" w:rsidRPr="00B32889">
        <w:t>Gothenburg, Sweden, August 22-26, 20</w:t>
      </w:r>
      <w:r w:rsidR="00B32889">
        <w:t>16</w:t>
      </w:r>
      <w:bookmarkEnd w:id="14"/>
    </w:p>
    <w:p w14:paraId="33976EE9" w14:textId="77777777" w:rsidR="00B32889" w:rsidRDefault="00B32889" w:rsidP="00B32889">
      <w:pPr>
        <w:pStyle w:val="Reference"/>
        <w:numPr>
          <w:ilvl w:val="0"/>
          <w:numId w:val="16"/>
        </w:numPr>
        <w:spacing w:after="0"/>
      </w:pPr>
      <w:bookmarkStart w:id="15" w:name="_Ref458702467"/>
      <w:r>
        <w:t>R1-167286, #86, “</w:t>
      </w:r>
      <w:r w:rsidRPr="00B32889">
        <w:t>Beam Management Procedures in Beam Based Access</w:t>
      </w:r>
      <w:r>
        <w:t xml:space="preserve">”, </w:t>
      </w:r>
      <w:r w:rsidRPr="00B32889">
        <w:t>Nokia, Alcatel-Lucent Shanghai Bell</w:t>
      </w:r>
      <w:r>
        <w:t xml:space="preserve">, </w:t>
      </w:r>
      <w:r w:rsidRPr="00B32889">
        <w:t>Gothenburg, Sweden, August 22-26, 20</w:t>
      </w:r>
      <w:r>
        <w:t>16</w:t>
      </w:r>
    </w:p>
    <w:p w14:paraId="1CA3A936" w14:textId="50243D63" w:rsidR="00E246F8" w:rsidRDefault="00455A7D" w:rsidP="00455A7D">
      <w:pPr>
        <w:pStyle w:val="Reference"/>
        <w:numPr>
          <w:ilvl w:val="0"/>
          <w:numId w:val="16"/>
        </w:numPr>
        <w:spacing w:after="0"/>
      </w:pPr>
      <w:r w:rsidRPr="008E759F">
        <w:t>R1-</w:t>
      </w:r>
      <w:r w:rsidR="00A315DB" w:rsidRPr="00BA0FF0">
        <w:rPr>
          <w:szCs w:val="22"/>
          <w:lang w:val="en-US"/>
        </w:rPr>
        <w:t>1610345</w:t>
      </w:r>
      <w:bookmarkStart w:id="16" w:name="_Ref460868836"/>
      <w:bookmarkEnd w:id="15"/>
      <w:r w:rsidRPr="00BC3E32">
        <w:t>, “</w:t>
      </w:r>
      <w:r w:rsidR="00F04252">
        <w:t xml:space="preserve">Robust and Efficient </w:t>
      </w:r>
      <w:r>
        <w:t>Beam management</w:t>
      </w:r>
      <w:r w:rsidRPr="00BC3E32">
        <w:t xml:space="preserve"> for NR”, InterDigital, 3GPP TSG-RAN WG1 Meeting #86bis, Lisbon, Portugal, 10th – 14th October 2016</w:t>
      </w:r>
      <w:bookmarkEnd w:id="16"/>
    </w:p>
    <w:p w14:paraId="1CF38BCC" w14:textId="77777777" w:rsidR="008910FC" w:rsidRDefault="008910FC" w:rsidP="008910FC">
      <w:pPr>
        <w:pStyle w:val="Reference"/>
        <w:numPr>
          <w:ilvl w:val="0"/>
          <w:numId w:val="0"/>
        </w:numPr>
        <w:spacing w:after="0"/>
        <w:ind w:left="567" w:hanging="567"/>
      </w:pPr>
    </w:p>
    <w:p w14:paraId="27297B0D" w14:textId="77777777" w:rsidR="008910FC" w:rsidRPr="00BA2C33" w:rsidRDefault="008910FC" w:rsidP="008910FC">
      <w:pPr>
        <w:pStyle w:val="Heading1"/>
        <w:numPr>
          <w:ilvl w:val="0"/>
          <w:numId w:val="0"/>
        </w:numPr>
        <w:pBdr>
          <w:top w:val="single" w:sz="12" w:space="4" w:color="auto"/>
        </w:pBdr>
        <w:rPr>
          <w:rFonts w:cs="Arial"/>
          <w:lang w:val="en-US"/>
        </w:rPr>
      </w:pPr>
      <w:r w:rsidRPr="00BA2C33">
        <w:rPr>
          <w:rFonts w:cs="Arial"/>
          <w:lang w:val="en-US"/>
        </w:rPr>
        <w:t>Appendix: Evaluation assumptions</w:t>
      </w:r>
    </w:p>
    <w:p w14:paraId="64490EB8" w14:textId="26529AFD" w:rsidR="008910FC" w:rsidRDefault="008910FC" w:rsidP="008910FC">
      <w:pPr>
        <w:pStyle w:val="Caption"/>
        <w:keepNext/>
      </w:pPr>
      <w:bookmarkStart w:id="17" w:name="_Ref462836543"/>
      <w:r>
        <w:t>Table</w:t>
      </w:r>
      <w:r w:rsidR="00003ABD">
        <w:t xml:space="preserve"> 2</w:t>
      </w:r>
      <w:bookmarkEnd w:id="17"/>
      <w:r>
        <w:t>. Simulation Assumptions</w:t>
      </w:r>
    </w:p>
    <w:tbl>
      <w:tblPr>
        <w:tblStyle w:val="TableGrid"/>
        <w:tblW w:w="0" w:type="auto"/>
        <w:tblLook w:val="04A0" w:firstRow="1" w:lastRow="0" w:firstColumn="1" w:lastColumn="0" w:noHBand="0" w:noVBand="1"/>
      </w:tblPr>
      <w:tblGrid>
        <w:gridCol w:w="4675"/>
        <w:gridCol w:w="4675"/>
      </w:tblGrid>
      <w:tr w:rsidR="008910FC" w14:paraId="597E956F" w14:textId="77777777" w:rsidTr="009B4FE6">
        <w:tc>
          <w:tcPr>
            <w:tcW w:w="4675" w:type="dxa"/>
          </w:tcPr>
          <w:p w14:paraId="61C6896D" w14:textId="77777777" w:rsidR="008910FC" w:rsidRPr="002C2C54" w:rsidRDefault="008910FC" w:rsidP="009B4FE6">
            <w:pPr>
              <w:jc w:val="center"/>
              <w:rPr>
                <w:b/>
                <w:szCs w:val="22"/>
              </w:rPr>
            </w:pPr>
            <w:r w:rsidRPr="002C2C54">
              <w:rPr>
                <w:b/>
                <w:szCs w:val="22"/>
              </w:rPr>
              <w:t>Parameter</w:t>
            </w:r>
          </w:p>
        </w:tc>
        <w:tc>
          <w:tcPr>
            <w:tcW w:w="4675" w:type="dxa"/>
          </w:tcPr>
          <w:p w14:paraId="1892F99C" w14:textId="77777777" w:rsidR="008910FC" w:rsidRPr="002C2C54" w:rsidRDefault="008910FC" w:rsidP="009B4FE6">
            <w:pPr>
              <w:jc w:val="center"/>
              <w:rPr>
                <w:b/>
                <w:szCs w:val="22"/>
              </w:rPr>
            </w:pPr>
            <w:r w:rsidRPr="002C2C54">
              <w:rPr>
                <w:b/>
                <w:szCs w:val="22"/>
              </w:rPr>
              <w:t>Value</w:t>
            </w:r>
            <w:r>
              <w:rPr>
                <w:b/>
                <w:szCs w:val="22"/>
              </w:rPr>
              <w:t>(s)/Description</w:t>
            </w:r>
          </w:p>
        </w:tc>
      </w:tr>
      <w:tr w:rsidR="008910FC" w14:paraId="6000FA98" w14:textId="77777777" w:rsidTr="009B4FE6">
        <w:tc>
          <w:tcPr>
            <w:tcW w:w="4675" w:type="dxa"/>
          </w:tcPr>
          <w:p w14:paraId="6837B344" w14:textId="77777777" w:rsidR="008910FC" w:rsidRPr="002C2C54" w:rsidRDefault="008910FC" w:rsidP="009B4FE6">
            <w:pPr>
              <w:rPr>
                <w:sz w:val="20"/>
              </w:rPr>
            </w:pPr>
            <w:r w:rsidRPr="002C2C54">
              <w:rPr>
                <w:sz w:val="20"/>
              </w:rPr>
              <w:t>Evaluation Methodology</w:t>
            </w:r>
          </w:p>
        </w:tc>
        <w:tc>
          <w:tcPr>
            <w:tcW w:w="4675" w:type="dxa"/>
          </w:tcPr>
          <w:p w14:paraId="3BE51FC7" w14:textId="77777777" w:rsidR="008910FC" w:rsidRPr="002C2C54" w:rsidRDefault="008910FC" w:rsidP="009B4FE6">
            <w:pPr>
              <w:rPr>
                <w:sz w:val="20"/>
              </w:rPr>
            </w:pPr>
            <w:r w:rsidRPr="002C2C54">
              <w:rPr>
                <w:sz w:val="20"/>
              </w:rPr>
              <w:t>System Level Analysis</w:t>
            </w:r>
          </w:p>
        </w:tc>
      </w:tr>
      <w:tr w:rsidR="008910FC" w14:paraId="1AA6664A" w14:textId="77777777" w:rsidTr="009B4FE6">
        <w:tc>
          <w:tcPr>
            <w:tcW w:w="4675" w:type="dxa"/>
          </w:tcPr>
          <w:p w14:paraId="209A893D" w14:textId="77777777" w:rsidR="008910FC" w:rsidRPr="002C2C54" w:rsidRDefault="008910FC" w:rsidP="009B4FE6">
            <w:pPr>
              <w:rPr>
                <w:sz w:val="20"/>
              </w:rPr>
            </w:pPr>
            <w:r w:rsidRPr="002C2C54">
              <w:rPr>
                <w:sz w:val="20"/>
              </w:rPr>
              <w:t>Channel Model</w:t>
            </w:r>
            <w:r>
              <w:rPr>
                <w:sz w:val="20"/>
              </w:rPr>
              <w:t xml:space="preserve"> and Scenario</w:t>
            </w:r>
          </w:p>
        </w:tc>
        <w:tc>
          <w:tcPr>
            <w:tcW w:w="4675" w:type="dxa"/>
          </w:tcPr>
          <w:p w14:paraId="638FB1D7" w14:textId="77777777" w:rsidR="008910FC" w:rsidRPr="002C2C54" w:rsidRDefault="008910FC" w:rsidP="009B4FE6">
            <w:pPr>
              <w:rPr>
                <w:sz w:val="20"/>
              </w:rPr>
            </w:pPr>
            <w:r w:rsidRPr="002C2C54">
              <w:rPr>
                <w:sz w:val="20"/>
              </w:rPr>
              <w:t>3GPP TR 38.900 v14.0.0</w:t>
            </w:r>
            <w:r>
              <w:rPr>
                <w:sz w:val="20"/>
              </w:rPr>
              <w:t xml:space="preserve"> </w:t>
            </w:r>
            <w:r w:rsidRPr="002C2C54">
              <w:rPr>
                <w:sz w:val="20"/>
              </w:rPr>
              <w:t>5</w:t>
            </w:r>
            <w:r>
              <w:rPr>
                <w:sz w:val="20"/>
              </w:rPr>
              <w:t xml:space="preserve">GCM, </w:t>
            </w:r>
            <w:r w:rsidRPr="002C2C54">
              <w:rPr>
                <w:sz w:val="20"/>
              </w:rPr>
              <w:t>UMi</w:t>
            </w:r>
            <w:r>
              <w:rPr>
                <w:sz w:val="20"/>
              </w:rPr>
              <w:t>-</w:t>
            </w:r>
            <w:r w:rsidRPr="002C2C54">
              <w:rPr>
                <w:sz w:val="20"/>
              </w:rPr>
              <w:t xml:space="preserve">Street </w:t>
            </w:r>
            <w:r>
              <w:rPr>
                <w:sz w:val="20"/>
              </w:rPr>
              <w:t>Canyon</w:t>
            </w:r>
          </w:p>
        </w:tc>
      </w:tr>
      <w:tr w:rsidR="008910FC" w14:paraId="3246DA46" w14:textId="77777777" w:rsidTr="009B4FE6">
        <w:tc>
          <w:tcPr>
            <w:tcW w:w="4675" w:type="dxa"/>
          </w:tcPr>
          <w:p w14:paraId="7CAEEEE9" w14:textId="77777777" w:rsidR="008910FC" w:rsidRPr="002C2C54" w:rsidRDefault="008910FC" w:rsidP="009B4FE6">
            <w:pPr>
              <w:rPr>
                <w:sz w:val="20"/>
              </w:rPr>
            </w:pPr>
            <w:r>
              <w:rPr>
                <w:sz w:val="20"/>
              </w:rPr>
              <w:t>Percentage of outdoor UEs</w:t>
            </w:r>
          </w:p>
        </w:tc>
        <w:tc>
          <w:tcPr>
            <w:tcW w:w="4675" w:type="dxa"/>
          </w:tcPr>
          <w:p w14:paraId="5E104C2A" w14:textId="77777777" w:rsidR="008910FC" w:rsidRPr="002C2C54" w:rsidRDefault="008910FC" w:rsidP="009B4FE6">
            <w:pPr>
              <w:rPr>
                <w:sz w:val="20"/>
              </w:rPr>
            </w:pPr>
            <w:r>
              <w:rPr>
                <w:sz w:val="20"/>
              </w:rPr>
              <w:t xml:space="preserve">100% </w:t>
            </w:r>
          </w:p>
        </w:tc>
      </w:tr>
      <w:tr w:rsidR="008910FC" w14:paraId="402ECD38" w14:textId="77777777" w:rsidTr="009B4FE6">
        <w:tc>
          <w:tcPr>
            <w:tcW w:w="4675" w:type="dxa"/>
          </w:tcPr>
          <w:p w14:paraId="6330824C" w14:textId="77777777" w:rsidR="008910FC" w:rsidRPr="002C2C54" w:rsidRDefault="008910FC" w:rsidP="009B4FE6">
            <w:pPr>
              <w:rPr>
                <w:sz w:val="20"/>
              </w:rPr>
            </w:pPr>
            <w:r>
              <w:rPr>
                <w:sz w:val="20"/>
              </w:rPr>
              <w:t xml:space="preserve">Carrier Frequency </w:t>
            </w:r>
          </w:p>
        </w:tc>
        <w:tc>
          <w:tcPr>
            <w:tcW w:w="4675" w:type="dxa"/>
          </w:tcPr>
          <w:p w14:paraId="570399C4" w14:textId="77777777" w:rsidR="008910FC" w:rsidRPr="002C2C54" w:rsidRDefault="008910FC" w:rsidP="009B4FE6">
            <w:pPr>
              <w:rPr>
                <w:sz w:val="20"/>
              </w:rPr>
            </w:pPr>
            <w:r>
              <w:rPr>
                <w:sz w:val="20"/>
              </w:rPr>
              <w:t>30 GHz</w:t>
            </w:r>
          </w:p>
        </w:tc>
      </w:tr>
      <w:tr w:rsidR="008910FC" w14:paraId="5AD96795" w14:textId="77777777" w:rsidTr="009B4FE6">
        <w:tc>
          <w:tcPr>
            <w:tcW w:w="4675" w:type="dxa"/>
          </w:tcPr>
          <w:p w14:paraId="5E83AF17" w14:textId="77777777" w:rsidR="008910FC" w:rsidRPr="002C2C54" w:rsidRDefault="008910FC" w:rsidP="009B4FE6">
            <w:pPr>
              <w:rPr>
                <w:sz w:val="20"/>
              </w:rPr>
            </w:pPr>
            <w:r>
              <w:rPr>
                <w:sz w:val="20"/>
              </w:rPr>
              <w:t>Bandwidth</w:t>
            </w:r>
          </w:p>
        </w:tc>
        <w:tc>
          <w:tcPr>
            <w:tcW w:w="4675" w:type="dxa"/>
          </w:tcPr>
          <w:p w14:paraId="7CE0E5B6" w14:textId="77777777" w:rsidR="008910FC" w:rsidRPr="002C2C54" w:rsidRDefault="008910FC" w:rsidP="009B4FE6">
            <w:pPr>
              <w:rPr>
                <w:sz w:val="20"/>
              </w:rPr>
            </w:pPr>
            <w:r>
              <w:rPr>
                <w:sz w:val="20"/>
              </w:rPr>
              <w:t>100 MHz</w:t>
            </w:r>
          </w:p>
        </w:tc>
      </w:tr>
      <w:tr w:rsidR="008910FC" w14:paraId="6BE73F82" w14:textId="77777777" w:rsidTr="009B4FE6">
        <w:tc>
          <w:tcPr>
            <w:tcW w:w="4675" w:type="dxa"/>
          </w:tcPr>
          <w:p w14:paraId="6167B1B1" w14:textId="77777777" w:rsidR="008910FC" w:rsidRDefault="008910FC" w:rsidP="009B4FE6">
            <w:pPr>
              <w:rPr>
                <w:sz w:val="20"/>
              </w:rPr>
            </w:pPr>
            <w:r>
              <w:rPr>
                <w:sz w:val="20"/>
              </w:rPr>
              <w:t>Number of Sites</w:t>
            </w:r>
          </w:p>
        </w:tc>
        <w:tc>
          <w:tcPr>
            <w:tcW w:w="4675" w:type="dxa"/>
          </w:tcPr>
          <w:p w14:paraId="6218C916" w14:textId="77777777" w:rsidR="008910FC" w:rsidRDefault="008910FC" w:rsidP="009B4FE6">
            <w:pPr>
              <w:rPr>
                <w:sz w:val="20"/>
              </w:rPr>
            </w:pPr>
            <w:r>
              <w:rPr>
                <w:sz w:val="20"/>
              </w:rPr>
              <w:t>1</w:t>
            </w:r>
          </w:p>
        </w:tc>
      </w:tr>
      <w:tr w:rsidR="008910FC" w14:paraId="6302B177" w14:textId="77777777" w:rsidTr="009B4FE6">
        <w:tc>
          <w:tcPr>
            <w:tcW w:w="4675" w:type="dxa"/>
          </w:tcPr>
          <w:p w14:paraId="217C5B5C" w14:textId="77777777" w:rsidR="008910FC" w:rsidRDefault="008910FC" w:rsidP="009B4FE6">
            <w:pPr>
              <w:rPr>
                <w:sz w:val="20"/>
              </w:rPr>
            </w:pPr>
            <w:r>
              <w:rPr>
                <w:sz w:val="20"/>
              </w:rPr>
              <w:t>Sectors Per Site</w:t>
            </w:r>
          </w:p>
        </w:tc>
        <w:tc>
          <w:tcPr>
            <w:tcW w:w="4675" w:type="dxa"/>
          </w:tcPr>
          <w:p w14:paraId="3AC99916" w14:textId="77777777" w:rsidR="008910FC" w:rsidRDefault="008910FC" w:rsidP="009B4FE6">
            <w:pPr>
              <w:rPr>
                <w:sz w:val="20"/>
              </w:rPr>
            </w:pPr>
            <w:r>
              <w:rPr>
                <w:sz w:val="20"/>
              </w:rPr>
              <w:t>3</w:t>
            </w:r>
          </w:p>
        </w:tc>
      </w:tr>
      <w:tr w:rsidR="008910FC" w14:paraId="447D206A" w14:textId="77777777" w:rsidTr="009B4FE6">
        <w:tc>
          <w:tcPr>
            <w:tcW w:w="4675" w:type="dxa"/>
          </w:tcPr>
          <w:p w14:paraId="795EFF37" w14:textId="77777777" w:rsidR="008910FC" w:rsidRDefault="008910FC" w:rsidP="009B4FE6">
            <w:pPr>
              <w:rPr>
                <w:sz w:val="20"/>
              </w:rPr>
            </w:pPr>
            <w:r>
              <w:rPr>
                <w:sz w:val="20"/>
              </w:rPr>
              <w:t>Number of UEs per Sector</w:t>
            </w:r>
          </w:p>
        </w:tc>
        <w:tc>
          <w:tcPr>
            <w:tcW w:w="4675" w:type="dxa"/>
          </w:tcPr>
          <w:p w14:paraId="4C71CAC7" w14:textId="77777777" w:rsidR="008910FC" w:rsidRDefault="008910FC" w:rsidP="009B4FE6">
            <w:pPr>
              <w:rPr>
                <w:sz w:val="20"/>
              </w:rPr>
            </w:pPr>
            <w:r>
              <w:rPr>
                <w:sz w:val="20"/>
              </w:rPr>
              <w:t>150</w:t>
            </w:r>
          </w:p>
        </w:tc>
      </w:tr>
      <w:tr w:rsidR="008910FC" w14:paraId="426B83BD" w14:textId="77777777" w:rsidTr="009B4FE6">
        <w:tc>
          <w:tcPr>
            <w:tcW w:w="4675" w:type="dxa"/>
          </w:tcPr>
          <w:p w14:paraId="0F516079" w14:textId="77777777" w:rsidR="008910FC" w:rsidRPr="002C2C54" w:rsidRDefault="008910FC" w:rsidP="009B4FE6">
            <w:pPr>
              <w:rPr>
                <w:sz w:val="20"/>
              </w:rPr>
            </w:pPr>
            <w:r>
              <w:rPr>
                <w:sz w:val="20"/>
              </w:rPr>
              <w:t>UE Speed</w:t>
            </w:r>
          </w:p>
        </w:tc>
        <w:tc>
          <w:tcPr>
            <w:tcW w:w="4675" w:type="dxa"/>
          </w:tcPr>
          <w:p w14:paraId="3FEEACE4" w14:textId="77777777" w:rsidR="008910FC" w:rsidRPr="002C2C54" w:rsidRDefault="008910FC" w:rsidP="009B4FE6">
            <w:pPr>
              <w:rPr>
                <w:sz w:val="20"/>
              </w:rPr>
            </w:pPr>
            <w:r>
              <w:rPr>
                <w:sz w:val="20"/>
              </w:rPr>
              <w:t>3 km/h</w:t>
            </w:r>
          </w:p>
        </w:tc>
      </w:tr>
      <w:tr w:rsidR="008910FC" w14:paraId="36F62F41" w14:textId="77777777" w:rsidTr="009B4FE6">
        <w:tc>
          <w:tcPr>
            <w:tcW w:w="4675" w:type="dxa"/>
          </w:tcPr>
          <w:p w14:paraId="31A9CC7E" w14:textId="77777777" w:rsidR="008910FC" w:rsidRPr="002C2C54" w:rsidRDefault="008910FC" w:rsidP="009B4FE6">
            <w:pPr>
              <w:rPr>
                <w:sz w:val="20"/>
              </w:rPr>
            </w:pPr>
            <w:r>
              <w:rPr>
                <w:sz w:val="20"/>
              </w:rPr>
              <w:t>Resource Block Size</w:t>
            </w:r>
          </w:p>
        </w:tc>
        <w:tc>
          <w:tcPr>
            <w:tcW w:w="4675" w:type="dxa"/>
          </w:tcPr>
          <w:p w14:paraId="5A16C7A7" w14:textId="77777777" w:rsidR="008910FC" w:rsidRPr="002C2C54" w:rsidRDefault="008910FC" w:rsidP="009B4FE6">
            <w:pPr>
              <w:rPr>
                <w:sz w:val="20"/>
              </w:rPr>
            </w:pPr>
            <w:r>
              <w:rPr>
                <w:sz w:val="20"/>
              </w:rPr>
              <w:t>1.8 MHz</w:t>
            </w:r>
          </w:p>
        </w:tc>
      </w:tr>
      <w:tr w:rsidR="008910FC" w14:paraId="54074F47" w14:textId="77777777" w:rsidTr="009B4FE6">
        <w:tc>
          <w:tcPr>
            <w:tcW w:w="4675" w:type="dxa"/>
          </w:tcPr>
          <w:p w14:paraId="1D7FA56F" w14:textId="77777777" w:rsidR="008910FC" w:rsidRPr="002C2C54" w:rsidRDefault="008910FC" w:rsidP="009B4FE6">
            <w:pPr>
              <w:rPr>
                <w:sz w:val="20"/>
              </w:rPr>
            </w:pPr>
            <w:r>
              <w:rPr>
                <w:sz w:val="20"/>
              </w:rPr>
              <w:t>Number of Sync Resource Blocks</w:t>
            </w:r>
          </w:p>
        </w:tc>
        <w:tc>
          <w:tcPr>
            <w:tcW w:w="4675" w:type="dxa"/>
          </w:tcPr>
          <w:p w14:paraId="44FA5E7A" w14:textId="77777777" w:rsidR="008910FC" w:rsidRPr="002C2C54" w:rsidRDefault="008910FC" w:rsidP="009B4FE6">
            <w:pPr>
              <w:rPr>
                <w:sz w:val="20"/>
              </w:rPr>
            </w:pPr>
            <w:r>
              <w:rPr>
                <w:sz w:val="20"/>
              </w:rPr>
              <w:t>6</w:t>
            </w:r>
          </w:p>
        </w:tc>
      </w:tr>
      <w:tr w:rsidR="008910FC" w14:paraId="49CE6FAA" w14:textId="77777777" w:rsidTr="009B4FE6">
        <w:tc>
          <w:tcPr>
            <w:tcW w:w="4675" w:type="dxa"/>
          </w:tcPr>
          <w:p w14:paraId="37793248" w14:textId="77777777" w:rsidR="008910FC" w:rsidRPr="002C2C54" w:rsidRDefault="008910FC" w:rsidP="009B4FE6">
            <w:pPr>
              <w:rPr>
                <w:sz w:val="20"/>
              </w:rPr>
            </w:pPr>
            <w:r>
              <w:rPr>
                <w:sz w:val="20"/>
              </w:rPr>
              <w:t xml:space="preserve">Sync Period, </w:t>
            </w:r>
            <m:oMath>
              <m:sSub>
                <m:sSubPr>
                  <m:ctrlPr>
                    <w:rPr>
                      <w:rFonts w:ascii="Cambria Math" w:hAnsi="Cambria Math"/>
                      <w:i/>
                      <w:sz w:val="20"/>
                    </w:rPr>
                  </m:ctrlPr>
                </m:sSubPr>
                <m:e>
                  <m:r>
                    <w:rPr>
                      <w:rFonts w:ascii="Cambria Math" w:hAnsi="Cambria Math"/>
                      <w:sz w:val="20"/>
                    </w:rPr>
                    <m:t>T</m:t>
                  </m:r>
                </m:e>
                <m:sub>
                  <m:r>
                    <w:rPr>
                      <w:rFonts w:ascii="Cambria Math" w:hAnsi="Cambria Math"/>
                      <w:sz w:val="20"/>
                    </w:rPr>
                    <m:t>sp</m:t>
                  </m:r>
                </m:sub>
              </m:sSub>
            </m:oMath>
          </w:p>
        </w:tc>
        <w:tc>
          <w:tcPr>
            <w:tcW w:w="4675" w:type="dxa"/>
          </w:tcPr>
          <w:p w14:paraId="3F8AC5AE" w14:textId="77777777" w:rsidR="008910FC" w:rsidRPr="002C2C54" w:rsidRDefault="008910FC" w:rsidP="009B4FE6">
            <w:pPr>
              <w:rPr>
                <w:sz w:val="20"/>
              </w:rPr>
            </w:pPr>
            <w:r>
              <w:rPr>
                <w:sz w:val="20"/>
              </w:rPr>
              <w:t>5 ms</w:t>
            </w:r>
          </w:p>
        </w:tc>
      </w:tr>
      <w:tr w:rsidR="008910FC" w14:paraId="212AB2ED" w14:textId="77777777" w:rsidTr="009B4FE6">
        <w:tc>
          <w:tcPr>
            <w:tcW w:w="4675" w:type="dxa"/>
          </w:tcPr>
          <w:p w14:paraId="0F9EA33A" w14:textId="77777777" w:rsidR="008910FC" w:rsidRPr="002C2C54" w:rsidRDefault="008910FC" w:rsidP="009B4FE6">
            <w:pPr>
              <w:rPr>
                <w:sz w:val="20"/>
              </w:rPr>
            </w:pPr>
            <w:r>
              <w:rPr>
                <w:sz w:val="20"/>
              </w:rPr>
              <w:t xml:space="preserve">Base Station and UE Antenna Element </w:t>
            </w:r>
          </w:p>
        </w:tc>
        <w:tc>
          <w:tcPr>
            <w:tcW w:w="4675" w:type="dxa"/>
          </w:tcPr>
          <w:p w14:paraId="53E8B313" w14:textId="77777777" w:rsidR="008910FC" w:rsidRPr="002C2C54" w:rsidRDefault="008910FC" w:rsidP="009B4FE6">
            <w:pPr>
              <w:rPr>
                <w:sz w:val="20"/>
              </w:rPr>
            </w:pPr>
            <w:r>
              <w:rPr>
                <w:sz w:val="20"/>
              </w:rPr>
              <w:t>3GPP TR 38.900 v14.0.0, Table 7.3-1</w:t>
            </w:r>
          </w:p>
        </w:tc>
      </w:tr>
      <w:tr w:rsidR="008910FC" w14:paraId="3098CA03" w14:textId="77777777" w:rsidTr="009B4FE6">
        <w:tc>
          <w:tcPr>
            <w:tcW w:w="4675" w:type="dxa"/>
          </w:tcPr>
          <w:p w14:paraId="7E1EEB76" w14:textId="77777777" w:rsidR="008910FC" w:rsidRPr="002C2C54" w:rsidRDefault="008910FC" w:rsidP="009B4FE6">
            <w:pPr>
              <w:rPr>
                <w:sz w:val="20"/>
              </w:rPr>
            </w:pPr>
            <w:r>
              <w:rPr>
                <w:sz w:val="20"/>
              </w:rPr>
              <w:t>Sector and UE Antenna Array Configurations</w:t>
            </w:r>
          </w:p>
        </w:tc>
        <w:tc>
          <w:tcPr>
            <w:tcW w:w="4675" w:type="dxa"/>
          </w:tcPr>
          <w:p w14:paraId="033C0502" w14:textId="77777777" w:rsidR="008910FC" w:rsidRPr="002C2C54" w:rsidRDefault="008910FC" w:rsidP="009B4FE6">
            <w:pPr>
              <w:rPr>
                <w:sz w:val="20"/>
              </w:rPr>
            </w:pPr>
            <w:r>
              <w:rPr>
                <w:sz w:val="20"/>
              </w:rPr>
              <w:t>M</w:t>
            </w:r>
            <w:r w:rsidRPr="007B1ABD">
              <w:rPr>
                <w:sz w:val="20"/>
                <w:vertAlign w:val="subscript"/>
              </w:rPr>
              <w:t>g</w:t>
            </w:r>
            <w:r>
              <w:rPr>
                <w:sz w:val="20"/>
              </w:rPr>
              <w:t xml:space="preserve"> = N</w:t>
            </w:r>
            <w:r w:rsidRPr="007B1ABD">
              <w:rPr>
                <w:sz w:val="20"/>
                <w:vertAlign w:val="subscript"/>
              </w:rPr>
              <w:t>g</w:t>
            </w:r>
            <w:r>
              <w:rPr>
                <w:sz w:val="20"/>
              </w:rPr>
              <w:t xml:space="preserve"> = M = 1, N = {1, 2, 4, 8, 16}, with 0.5</w:t>
            </w:r>
            <m:oMath>
              <m:r>
                <w:rPr>
                  <w:rFonts w:ascii="Cambria Math" w:hAnsi="Cambria Math"/>
                  <w:sz w:val="20"/>
                </w:rPr>
                <m:t>λ</m:t>
              </m:r>
            </m:oMath>
            <w:r>
              <w:rPr>
                <w:sz w:val="20"/>
              </w:rPr>
              <w:t xml:space="preserve"> spacing.</w:t>
            </w:r>
          </w:p>
        </w:tc>
      </w:tr>
      <w:tr w:rsidR="008910FC" w14:paraId="514A5672" w14:textId="77777777" w:rsidTr="009B4FE6">
        <w:tc>
          <w:tcPr>
            <w:tcW w:w="4675" w:type="dxa"/>
          </w:tcPr>
          <w:p w14:paraId="708A95FA" w14:textId="77777777" w:rsidR="008910FC" w:rsidRPr="002C2C54" w:rsidRDefault="008910FC" w:rsidP="009B4FE6">
            <w:pPr>
              <w:rPr>
                <w:sz w:val="20"/>
              </w:rPr>
            </w:pPr>
            <w:r>
              <w:rPr>
                <w:sz w:val="20"/>
              </w:rPr>
              <w:t>Beamforming Weights</w:t>
            </w:r>
          </w:p>
        </w:tc>
        <w:tc>
          <w:tcPr>
            <w:tcW w:w="4675" w:type="dxa"/>
          </w:tcPr>
          <w:p w14:paraId="0FA89434" w14:textId="3C809CDF" w:rsidR="008910FC" w:rsidRPr="002C2C54" w:rsidRDefault="00D02C98" w:rsidP="009B4FE6">
            <w:pPr>
              <w:rPr>
                <w:sz w:val="20"/>
              </w:rPr>
            </w:pPr>
            <w:r>
              <w:rPr>
                <w:sz w:val="20"/>
              </w:rPr>
              <w:t>P</w:t>
            </w:r>
            <w:r w:rsidRPr="00D02C98">
              <w:rPr>
                <w:sz w:val="20"/>
              </w:rPr>
              <w:t>hase shift weighting</w:t>
            </w:r>
          </w:p>
        </w:tc>
      </w:tr>
    </w:tbl>
    <w:p w14:paraId="4646DA17" w14:textId="77777777" w:rsidR="008910FC" w:rsidRDefault="008910FC" w:rsidP="008910FC">
      <w:pPr>
        <w:pStyle w:val="Reference"/>
        <w:numPr>
          <w:ilvl w:val="0"/>
          <w:numId w:val="0"/>
        </w:numPr>
        <w:spacing w:after="0"/>
        <w:ind w:left="567" w:hanging="567"/>
      </w:pPr>
    </w:p>
    <w:p w14:paraId="5475649A" w14:textId="189067E3" w:rsidR="005C1E47" w:rsidRDefault="005C1E47" w:rsidP="005C1E47">
      <w:pPr>
        <w:pStyle w:val="Heading1"/>
        <w:numPr>
          <w:ilvl w:val="0"/>
          <w:numId w:val="0"/>
        </w:numPr>
        <w:pBdr>
          <w:top w:val="single" w:sz="12" w:space="5" w:color="auto"/>
        </w:pBdr>
        <w:spacing w:after="120"/>
        <w:ind w:left="432" w:hanging="432"/>
        <w:rPr>
          <w:sz w:val="32"/>
          <w:szCs w:val="32"/>
        </w:rPr>
      </w:pPr>
      <w:r>
        <w:rPr>
          <w:sz w:val="32"/>
          <w:szCs w:val="32"/>
        </w:rPr>
        <w:lastRenderedPageBreak/>
        <w:t xml:space="preserve">Appendix: Simulation Results </w:t>
      </w:r>
    </w:p>
    <w:p w14:paraId="36A14CF3" w14:textId="77777777" w:rsidR="005C1E47" w:rsidRPr="004A3452" w:rsidRDefault="005C1E47" w:rsidP="005C1E47">
      <w:r>
        <w:t>The section provides initial simulation results and discussions.</w:t>
      </w:r>
    </w:p>
    <w:p w14:paraId="6511DA6B" w14:textId="3CD3BB20" w:rsidR="005C1E47" w:rsidRPr="00091363" w:rsidRDefault="005C1E47" w:rsidP="005C1E47">
      <w:pPr>
        <w:pStyle w:val="Heading2"/>
        <w:numPr>
          <w:ilvl w:val="0"/>
          <w:numId w:val="0"/>
        </w:numPr>
        <w:rPr>
          <w:sz w:val="28"/>
          <w:szCs w:val="28"/>
          <w:lang w:val="en-US"/>
        </w:rPr>
      </w:pPr>
      <w:r w:rsidRPr="00572A19">
        <w:rPr>
          <w:sz w:val="28"/>
          <w:szCs w:val="28"/>
        </w:rPr>
        <w:t xml:space="preserve">Angular Spread Analysis </w:t>
      </w:r>
    </w:p>
    <w:p w14:paraId="78F53A65" w14:textId="76328180" w:rsidR="005C1E47" w:rsidRDefault="005C1E47" w:rsidP="005C1E47">
      <w:pPr>
        <w:rPr>
          <w:szCs w:val="22"/>
        </w:rPr>
      </w:pPr>
      <w:r>
        <w:rPr>
          <w:szCs w:val="22"/>
        </w:rPr>
        <w:t>Beamformed systems are inherently sensitive to the spatial distribution of the transmitted signal energy, which can be quantified in terms of the RMS angular spreads.  These spreads are in turn heavily influenced by the different propagation condition (i.e. line of site (LOS) or non-line of site (NLOS)).  Within each of these conditions the departure and arrival angular spreads will also vary.  The azimuth angular spreads were computed for the UMi-Street Canyon scenario via TR 25.996 Annex A and are shown in</w:t>
      </w:r>
      <w:r w:rsidR="00ED6160">
        <w:rPr>
          <w:szCs w:val="22"/>
        </w:rPr>
        <w:t xml:space="preserve"> Figure </w:t>
      </w:r>
      <w:r w:rsidR="00780C3A">
        <w:rPr>
          <w:szCs w:val="22"/>
        </w:rPr>
        <w:t>6</w:t>
      </w:r>
      <w:r>
        <w:rPr>
          <w:szCs w:val="22"/>
        </w:rPr>
        <w:t xml:space="preserve">.  Various percentiles are also shown in </w:t>
      </w:r>
      <w:r w:rsidR="00ED6160">
        <w:rPr>
          <w:szCs w:val="22"/>
        </w:rPr>
        <w:t xml:space="preserve">Table 3 </w:t>
      </w:r>
      <w:r>
        <w:rPr>
          <w:szCs w:val="22"/>
        </w:rPr>
        <w:t>for clarity.</w:t>
      </w:r>
    </w:p>
    <w:p w14:paraId="72CE3ABC" w14:textId="77777777" w:rsidR="005C1E47" w:rsidRDefault="005C1E47" w:rsidP="005C1E47">
      <w:pPr>
        <w:rPr>
          <w:szCs w:val="22"/>
        </w:rPr>
      </w:pPr>
    </w:p>
    <w:p w14:paraId="6CB03CD9" w14:textId="77777777" w:rsidR="005C1E47" w:rsidRDefault="005C1E47" w:rsidP="005C1E47">
      <w:pPr>
        <w:rPr>
          <w:szCs w:val="22"/>
        </w:rPr>
      </w:pPr>
    </w:p>
    <w:p w14:paraId="401B4918" w14:textId="77777777" w:rsidR="005C1E47" w:rsidRDefault="005C1E47" w:rsidP="005C1E47">
      <w:pPr>
        <w:keepNext/>
        <w:jc w:val="center"/>
      </w:pPr>
      <w:r w:rsidRPr="00B3561A">
        <w:rPr>
          <w:noProof/>
          <w:lang w:val="en-US" w:eastAsia="en-US"/>
        </w:rPr>
        <w:drawing>
          <wp:inline distT="0" distB="0" distL="0" distR="0" wp14:anchorId="3646B973" wp14:editId="524535B6">
            <wp:extent cx="4131433" cy="30956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143177" cy="3104425"/>
                    </a:xfrm>
                    <a:prstGeom prst="rect">
                      <a:avLst/>
                    </a:prstGeom>
                    <a:noFill/>
                    <a:ln>
                      <a:noFill/>
                    </a:ln>
                  </pic:spPr>
                </pic:pic>
              </a:graphicData>
            </a:graphic>
          </wp:inline>
        </w:drawing>
      </w:r>
    </w:p>
    <w:p w14:paraId="71CFE5B9" w14:textId="0A9F0F4D" w:rsidR="005C1E47" w:rsidRDefault="005C1E47" w:rsidP="005C1E47">
      <w:pPr>
        <w:pStyle w:val="Caption"/>
        <w:rPr>
          <w:noProof/>
        </w:rPr>
      </w:pPr>
      <w:bookmarkStart w:id="18" w:name="_Ref462829809"/>
      <w:r>
        <w:t>Figure</w:t>
      </w:r>
      <w:r w:rsidR="00003ABD">
        <w:t xml:space="preserve"> </w:t>
      </w:r>
      <w:bookmarkEnd w:id="18"/>
      <w:r w:rsidR="00780C3A">
        <w:t>6</w:t>
      </w:r>
      <w:r>
        <w:t>. Departure/Arrival RMS Angular Spread</w:t>
      </w:r>
      <w:r>
        <w:rPr>
          <w:noProof/>
        </w:rPr>
        <w:t xml:space="preserve"> (LOS/NLOS)</w:t>
      </w:r>
    </w:p>
    <w:p w14:paraId="4FACD966" w14:textId="77777777" w:rsidR="005C1E47" w:rsidRPr="001711C3" w:rsidRDefault="005C1E47" w:rsidP="005C1E47"/>
    <w:p w14:paraId="351D0D2D" w14:textId="3CB8207F" w:rsidR="005C1E47" w:rsidRDefault="005C1E47" w:rsidP="005C1E47">
      <w:pPr>
        <w:pStyle w:val="Caption"/>
        <w:keepNext/>
      </w:pPr>
      <w:bookmarkStart w:id="19" w:name="_Ref462833784"/>
      <w:r>
        <w:t>Table</w:t>
      </w:r>
      <w:r w:rsidR="00003ABD">
        <w:t xml:space="preserve"> 3</w:t>
      </w:r>
      <w:bookmarkEnd w:id="19"/>
      <w:r>
        <w:t>. Angular Spread Percentile</w:t>
      </w:r>
    </w:p>
    <w:tbl>
      <w:tblPr>
        <w:tblStyle w:val="TableGrid"/>
        <w:tblW w:w="0" w:type="auto"/>
        <w:jc w:val="center"/>
        <w:tblLook w:val="04A0" w:firstRow="1" w:lastRow="0" w:firstColumn="1" w:lastColumn="0" w:noHBand="0" w:noVBand="1"/>
      </w:tblPr>
      <w:tblGrid>
        <w:gridCol w:w="1157"/>
        <w:gridCol w:w="1152"/>
        <w:gridCol w:w="1311"/>
        <w:gridCol w:w="1152"/>
        <w:gridCol w:w="1311"/>
      </w:tblGrid>
      <w:tr w:rsidR="005C1E47" w14:paraId="360F797A" w14:textId="77777777" w:rsidTr="005C1E47">
        <w:trPr>
          <w:jc w:val="center"/>
        </w:trPr>
        <w:tc>
          <w:tcPr>
            <w:tcW w:w="0" w:type="auto"/>
          </w:tcPr>
          <w:p w14:paraId="368F3923" w14:textId="77777777" w:rsidR="005C1E47" w:rsidRPr="001711C3" w:rsidRDefault="005C1E47" w:rsidP="005C1E47">
            <w:pPr>
              <w:jc w:val="center"/>
              <w:rPr>
                <w:b/>
              </w:rPr>
            </w:pPr>
            <w:r w:rsidRPr="001711C3">
              <w:rPr>
                <w:b/>
              </w:rPr>
              <w:t>Percentile</w:t>
            </w:r>
          </w:p>
        </w:tc>
        <w:tc>
          <w:tcPr>
            <w:tcW w:w="0" w:type="auto"/>
          </w:tcPr>
          <w:p w14:paraId="2F8FB9A0" w14:textId="77777777" w:rsidR="005C1E47" w:rsidRPr="001711C3" w:rsidRDefault="005C1E47" w:rsidP="005C1E47">
            <w:pPr>
              <w:jc w:val="center"/>
              <w:rPr>
                <w:b/>
              </w:rPr>
            </w:pPr>
            <w:r w:rsidRPr="001711C3">
              <w:rPr>
                <w:b/>
              </w:rPr>
              <w:t>ASD LOS</w:t>
            </w:r>
            <w:r>
              <w:rPr>
                <w:b/>
              </w:rPr>
              <w:t xml:space="preserve"> </w:t>
            </w:r>
          </w:p>
        </w:tc>
        <w:tc>
          <w:tcPr>
            <w:tcW w:w="0" w:type="auto"/>
          </w:tcPr>
          <w:p w14:paraId="37D0F4A9" w14:textId="77777777" w:rsidR="005C1E47" w:rsidRPr="001711C3" w:rsidRDefault="005C1E47" w:rsidP="005C1E47">
            <w:pPr>
              <w:jc w:val="center"/>
              <w:rPr>
                <w:b/>
              </w:rPr>
            </w:pPr>
            <w:r w:rsidRPr="001711C3">
              <w:rPr>
                <w:b/>
              </w:rPr>
              <w:t>ASD NLOS</w:t>
            </w:r>
          </w:p>
        </w:tc>
        <w:tc>
          <w:tcPr>
            <w:tcW w:w="0" w:type="auto"/>
          </w:tcPr>
          <w:p w14:paraId="6646C073" w14:textId="77777777" w:rsidR="005C1E47" w:rsidRPr="001711C3" w:rsidRDefault="005C1E47" w:rsidP="005C1E47">
            <w:pPr>
              <w:jc w:val="center"/>
              <w:rPr>
                <w:b/>
              </w:rPr>
            </w:pPr>
            <w:r w:rsidRPr="001711C3">
              <w:rPr>
                <w:b/>
              </w:rPr>
              <w:t>ASA LOS</w:t>
            </w:r>
          </w:p>
        </w:tc>
        <w:tc>
          <w:tcPr>
            <w:tcW w:w="0" w:type="auto"/>
          </w:tcPr>
          <w:p w14:paraId="4351D970" w14:textId="77777777" w:rsidR="005C1E47" w:rsidRPr="001711C3" w:rsidRDefault="005C1E47" w:rsidP="005C1E47">
            <w:pPr>
              <w:jc w:val="center"/>
              <w:rPr>
                <w:b/>
              </w:rPr>
            </w:pPr>
            <w:r w:rsidRPr="001711C3">
              <w:rPr>
                <w:b/>
              </w:rPr>
              <w:t>ASA NLOS</w:t>
            </w:r>
          </w:p>
        </w:tc>
      </w:tr>
      <w:tr w:rsidR="005C1E47" w14:paraId="31B1E872" w14:textId="77777777" w:rsidTr="005C1E47">
        <w:trPr>
          <w:jc w:val="center"/>
        </w:trPr>
        <w:tc>
          <w:tcPr>
            <w:tcW w:w="0" w:type="auto"/>
          </w:tcPr>
          <w:p w14:paraId="0AB4045B" w14:textId="77777777" w:rsidR="005C1E47" w:rsidRDefault="005C1E47" w:rsidP="005C1E47">
            <w:r>
              <w:t>10%</w:t>
            </w:r>
          </w:p>
        </w:tc>
        <w:tc>
          <w:tcPr>
            <w:tcW w:w="0" w:type="auto"/>
          </w:tcPr>
          <w:p w14:paraId="3717D207" w14:textId="77777777" w:rsidR="005C1E47" w:rsidRDefault="005C1E47" w:rsidP="005C1E47">
            <w:pPr>
              <w:jc w:val="center"/>
            </w:pPr>
            <w:r>
              <w:t>4.5</w:t>
            </w:r>
            <m:oMath>
              <m:r>
                <w:rPr>
                  <w:rFonts w:ascii="Cambria Math" w:hAnsi="Cambria Math"/>
                </w:rPr>
                <m:t>°</m:t>
              </m:r>
            </m:oMath>
          </w:p>
        </w:tc>
        <w:tc>
          <w:tcPr>
            <w:tcW w:w="0" w:type="auto"/>
          </w:tcPr>
          <w:p w14:paraId="27E12E83" w14:textId="77777777" w:rsidR="005C1E47" w:rsidRDefault="005C1E47" w:rsidP="005C1E47">
            <w:pPr>
              <w:jc w:val="center"/>
            </w:pPr>
            <w:r>
              <w:t>11.2</w:t>
            </w:r>
            <m:oMath>
              <m:r>
                <w:rPr>
                  <w:rFonts w:ascii="Cambria Math" w:hAnsi="Cambria Math"/>
                </w:rPr>
                <m:t>°</m:t>
              </m:r>
            </m:oMath>
          </w:p>
        </w:tc>
        <w:tc>
          <w:tcPr>
            <w:tcW w:w="0" w:type="auto"/>
          </w:tcPr>
          <w:p w14:paraId="04C21483" w14:textId="77777777" w:rsidR="005C1E47" w:rsidRDefault="005C1E47" w:rsidP="005C1E47">
            <w:pPr>
              <w:jc w:val="center"/>
            </w:pPr>
            <m:oMathPara>
              <m:oMath>
                <m:r>
                  <w:rPr>
                    <w:rFonts w:ascii="Cambria Math" w:hAnsi="Cambria Math"/>
                  </w:rPr>
                  <m:t>12.1°</m:t>
                </m:r>
              </m:oMath>
            </m:oMathPara>
          </w:p>
        </w:tc>
        <w:tc>
          <w:tcPr>
            <w:tcW w:w="0" w:type="auto"/>
          </w:tcPr>
          <w:p w14:paraId="24998C8E" w14:textId="77777777" w:rsidR="005C1E47" w:rsidRDefault="005C1E47" w:rsidP="005C1E47">
            <w:pPr>
              <w:jc w:val="center"/>
            </w:pPr>
            <w:r>
              <w:t>28.5</w:t>
            </w:r>
            <m:oMath>
              <m:r>
                <w:rPr>
                  <w:rFonts w:ascii="Cambria Math" w:hAnsi="Cambria Math"/>
                </w:rPr>
                <m:t>°</m:t>
              </m:r>
            </m:oMath>
          </w:p>
        </w:tc>
      </w:tr>
      <w:tr w:rsidR="005C1E47" w14:paraId="0B0C2CA5" w14:textId="77777777" w:rsidTr="005C1E47">
        <w:trPr>
          <w:jc w:val="center"/>
        </w:trPr>
        <w:tc>
          <w:tcPr>
            <w:tcW w:w="0" w:type="auto"/>
          </w:tcPr>
          <w:p w14:paraId="112F347C" w14:textId="77777777" w:rsidR="005C1E47" w:rsidRDefault="005C1E47" w:rsidP="005C1E47">
            <w:r>
              <w:t>50%</w:t>
            </w:r>
          </w:p>
        </w:tc>
        <w:tc>
          <w:tcPr>
            <w:tcW w:w="0" w:type="auto"/>
          </w:tcPr>
          <w:p w14:paraId="5AFD2F12" w14:textId="77777777" w:rsidR="005C1E47" w:rsidRDefault="005C1E47" w:rsidP="005C1E47">
            <w:pPr>
              <w:jc w:val="center"/>
            </w:pPr>
            <m:oMathPara>
              <m:oMath>
                <m:r>
                  <w:rPr>
                    <w:rFonts w:ascii="Cambria Math" w:hAnsi="Cambria Math"/>
                  </w:rPr>
                  <m:t>16.7°</m:t>
                </m:r>
              </m:oMath>
            </m:oMathPara>
          </w:p>
        </w:tc>
        <w:tc>
          <w:tcPr>
            <w:tcW w:w="0" w:type="auto"/>
          </w:tcPr>
          <w:p w14:paraId="3E039DF4" w14:textId="77777777" w:rsidR="005C1E47" w:rsidRDefault="005C1E47" w:rsidP="005C1E47">
            <w:pPr>
              <w:jc w:val="center"/>
            </w:pPr>
            <w:r>
              <w:t>21.7</w:t>
            </w:r>
            <m:oMath>
              <m:r>
                <w:rPr>
                  <w:rFonts w:ascii="Cambria Math" w:hAnsi="Cambria Math"/>
                </w:rPr>
                <m:t>°</m:t>
              </m:r>
            </m:oMath>
          </w:p>
        </w:tc>
        <w:tc>
          <w:tcPr>
            <w:tcW w:w="0" w:type="auto"/>
          </w:tcPr>
          <w:p w14:paraId="2BCF805E" w14:textId="77777777" w:rsidR="005C1E47" w:rsidRDefault="005C1E47" w:rsidP="005C1E47">
            <w:pPr>
              <w:jc w:val="center"/>
            </w:pPr>
            <w:r>
              <w:t>35.8</w:t>
            </w:r>
            <m:oMath>
              <m:r>
                <w:rPr>
                  <w:rFonts w:ascii="Cambria Math" w:hAnsi="Cambria Math"/>
                </w:rPr>
                <m:t>°</m:t>
              </m:r>
            </m:oMath>
          </w:p>
        </w:tc>
        <w:tc>
          <w:tcPr>
            <w:tcW w:w="0" w:type="auto"/>
          </w:tcPr>
          <w:p w14:paraId="527C711C" w14:textId="77777777" w:rsidR="005C1E47" w:rsidRDefault="005C1E47" w:rsidP="005C1E47">
            <w:pPr>
              <w:jc w:val="center"/>
            </w:pPr>
            <w:r>
              <w:t>52.2</w:t>
            </w:r>
            <m:oMath>
              <m:r>
                <w:rPr>
                  <w:rFonts w:ascii="Cambria Math" w:hAnsi="Cambria Math"/>
                </w:rPr>
                <m:t>°</m:t>
              </m:r>
            </m:oMath>
          </w:p>
        </w:tc>
      </w:tr>
      <w:tr w:rsidR="005C1E47" w14:paraId="716BE235" w14:textId="77777777" w:rsidTr="005C1E47">
        <w:trPr>
          <w:jc w:val="center"/>
        </w:trPr>
        <w:tc>
          <w:tcPr>
            <w:tcW w:w="0" w:type="auto"/>
          </w:tcPr>
          <w:p w14:paraId="6D1977E0" w14:textId="77777777" w:rsidR="005C1E47" w:rsidRDefault="005C1E47" w:rsidP="005C1E47">
            <w:r>
              <w:t>90%</w:t>
            </w:r>
          </w:p>
        </w:tc>
        <w:tc>
          <w:tcPr>
            <w:tcW w:w="0" w:type="auto"/>
          </w:tcPr>
          <w:p w14:paraId="0518C696" w14:textId="77777777" w:rsidR="005C1E47" w:rsidRDefault="005C1E47" w:rsidP="005C1E47">
            <w:pPr>
              <w:jc w:val="center"/>
            </w:pPr>
            <w:r>
              <w:t>50.6</w:t>
            </w:r>
            <m:oMath>
              <m:r>
                <w:rPr>
                  <w:rFonts w:ascii="Cambria Math" w:hAnsi="Cambria Math"/>
                </w:rPr>
                <m:t>°</m:t>
              </m:r>
            </m:oMath>
          </w:p>
        </w:tc>
        <w:tc>
          <w:tcPr>
            <w:tcW w:w="0" w:type="auto"/>
          </w:tcPr>
          <w:p w14:paraId="228725DC" w14:textId="77777777" w:rsidR="005C1E47" w:rsidRDefault="005C1E47" w:rsidP="005C1E47">
            <w:pPr>
              <w:jc w:val="center"/>
            </w:pPr>
            <w:r>
              <w:t>79.2</w:t>
            </w:r>
            <m:oMath>
              <m:r>
                <w:rPr>
                  <w:rFonts w:ascii="Cambria Math" w:hAnsi="Cambria Math"/>
                </w:rPr>
                <m:t>°</m:t>
              </m:r>
            </m:oMath>
          </w:p>
        </w:tc>
        <w:tc>
          <w:tcPr>
            <w:tcW w:w="0" w:type="auto"/>
          </w:tcPr>
          <w:p w14:paraId="35C439B2" w14:textId="77777777" w:rsidR="005C1E47" w:rsidRDefault="005C1E47" w:rsidP="005C1E47">
            <w:pPr>
              <w:jc w:val="center"/>
            </w:pPr>
            <w:r>
              <w:t>74.2</w:t>
            </w:r>
            <m:oMath>
              <m:r>
                <w:rPr>
                  <w:rFonts w:ascii="Cambria Math" w:hAnsi="Cambria Math"/>
                </w:rPr>
                <m:t>°</m:t>
              </m:r>
            </m:oMath>
          </w:p>
        </w:tc>
        <w:tc>
          <w:tcPr>
            <w:tcW w:w="0" w:type="auto"/>
          </w:tcPr>
          <w:p w14:paraId="43E63429" w14:textId="77777777" w:rsidR="005C1E47" w:rsidRDefault="005C1E47" w:rsidP="005C1E47">
            <w:pPr>
              <w:jc w:val="center"/>
            </w:pPr>
            <w:r>
              <w:t>103.6</w:t>
            </w:r>
            <m:oMath>
              <m:r>
                <w:rPr>
                  <w:rFonts w:ascii="Cambria Math" w:hAnsi="Cambria Math"/>
                </w:rPr>
                <m:t>°</m:t>
              </m:r>
            </m:oMath>
          </w:p>
        </w:tc>
      </w:tr>
      <w:tr w:rsidR="005C1E47" w14:paraId="2C5362C4" w14:textId="77777777" w:rsidTr="005C1E47">
        <w:trPr>
          <w:jc w:val="center"/>
        </w:trPr>
        <w:tc>
          <w:tcPr>
            <w:tcW w:w="0" w:type="auto"/>
          </w:tcPr>
          <w:p w14:paraId="52D1F8E0" w14:textId="77777777" w:rsidR="005C1E47" w:rsidRDefault="005C1E47" w:rsidP="005C1E47">
            <w:r>
              <w:t>Mean</w:t>
            </w:r>
          </w:p>
        </w:tc>
        <w:tc>
          <w:tcPr>
            <w:tcW w:w="0" w:type="auto"/>
          </w:tcPr>
          <w:p w14:paraId="5C457952" w14:textId="77777777" w:rsidR="005C1E47" w:rsidRDefault="005C1E47" w:rsidP="005C1E47">
            <w:pPr>
              <w:jc w:val="center"/>
            </w:pPr>
            <w:r>
              <w:t>22.7</w:t>
            </w:r>
            <m:oMath>
              <m:r>
                <w:rPr>
                  <w:rFonts w:ascii="Cambria Math" w:hAnsi="Cambria Math"/>
                </w:rPr>
                <m:t>°</m:t>
              </m:r>
            </m:oMath>
          </w:p>
        </w:tc>
        <w:tc>
          <w:tcPr>
            <w:tcW w:w="0" w:type="auto"/>
          </w:tcPr>
          <w:p w14:paraId="704C37B8" w14:textId="77777777" w:rsidR="005C1E47" w:rsidRDefault="005C1E47" w:rsidP="005C1E47">
            <w:pPr>
              <w:jc w:val="center"/>
            </w:pPr>
            <m:oMathPara>
              <m:oMath>
                <m:r>
                  <w:rPr>
                    <w:rFonts w:ascii="Cambria Math" w:hAnsi="Cambria Math"/>
                  </w:rPr>
                  <m:t>33.4.9°</m:t>
                </m:r>
              </m:oMath>
            </m:oMathPara>
          </w:p>
        </w:tc>
        <w:tc>
          <w:tcPr>
            <w:tcW w:w="0" w:type="auto"/>
          </w:tcPr>
          <w:p w14:paraId="3702947E" w14:textId="77777777" w:rsidR="005C1E47" w:rsidRDefault="005C1E47" w:rsidP="005C1E47">
            <w:pPr>
              <w:jc w:val="center"/>
            </w:pPr>
            <m:oMathPara>
              <m:oMath>
                <m:r>
                  <w:rPr>
                    <w:rFonts w:ascii="Cambria Math" w:hAnsi="Cambria Math"/>
                  </w:rPr>
                  <m:t>40.5°</m:t>
                </m:r>
              </m:oMath>
            </m:oMathPara>
          </w:p>
        </w:tc>
        <w:tc>
          <w:tcPr>
            <w:tcW w:w="0" w:type="auto"/>
          </w:tcPr>
          <w:p w14:paraId="790768FB" w14:textId="77777777" w:rsidR="005C1E47" w:rsidRDefault="005C1E47" w:rsidP="005C1E47">
            <w:pPr>
              <w:jc w:val="center"/>
            </w:pPr>
            <m:oMathPara>
              <m:oMath>
                <m:r>
                  <w:rPr>
                    <w:rFonts w:ascii="Cambria Math" w:hAnsi="Cambria Math"/>
                  </w:rPr>
                  <m:t>60.3°</m:t>
                </m:r>
              </m:oMath>
            </m:oMathPara>
          </w:p>
        </w:tc>
      </w:tr>
    </w:tbl>
    <w:p w14:paraId="1600BD2A" w14:textId="77777777" w:rsidR="005C1E47" w:rsidRPr="003C7A06" w:rsidRDefault="005C1E47" w:rsidP="005C1E47"/>
    <w:p w14:paraId="3565C46F" w14:textId="77777777" w:rsidR="005C1E47" w:rsidRDefault="005C1E47" w:rsidP="005C1E47">
      <w:pPr>
        <w:rPr>
          <w:szCs w:val="22"/>
        </w:rPr>
      </w:pPr>
    </w:p>
    <w:p w14:paraId="1C2D9770" w14:textId="4C57706F" w:rsidR="005C1E47" w:rsidRPr="00A21C23" w:rsidRDefault="005C1E47" w:rsidP="005C1E47">
      <w:pPr>
        <w:rPr>
          <w:szCs w:val="22"/>
        </w:rPr>
      </w:pPr>
      <w:r>
        <w:rPr>
          <w:szCs w:val="22"/>
        </w:rPr>
        <w:t xml:space="preserve">As shown in </w:t>
      </w:r>
      <w:r w:rsidR="00ED6160">
        <w:rPr>
          <w:szCs w:val="22"/>
        </w:rPr>
        <w:t xml:space="preserve">Figure </w:t>
      </w:r>
      <w:r w:rsidR="00780C3A">
        <w:rPr>
          <w:szCs w:val="22"/>
        </w:rPr>
        <w:t>6</w:t>
      </w:r>
      <w:r w:rsidR="004B581A">
        <w:rPr>
          <w:szCs w:val="22"/>
        </w:rPr>
        <w:t>,</w:t>
      </w:r>
      <w:r w:rsidR="00ED6160">
        <w:rPr>
          <w:szCs w:val="22"/>
        </w:rPr>
        <w:t xml:space="preserve"> </w:t>
      </w:r>
      <w:r w:rsidRPr="00A21C23">
        <w:rPr>
          <w:szCs w:val="22"/>
        </w:rPr>
        <w:t xml:space="preserve">NLOS has a wider angular spread than LOS condition. </w:t>
      </w:r>
      <w:r>
        <w:rPr>
          <w:szCs w:val="22"/>
        </w:rPr>
        <w:t>Additionally, the arri</w:t>
      </w:r>
      <w:r w:rsidRPr="00A21C23">
        <w:rPr>
          <w:szCs w:val="22"/>
        </w:rPr>
        <w:t xml:space="preserve">ving signal has a wider angular spread than the departing signal. </w:t>
      </w:r>
      <w:r>
        <w:rPr>
          <w:szCs w:val="22"/>
        </w:rPr>
        <w:t>These observations are summarized in</w:t>
      </w:r>
      <w:r w:rsidR="00ED6160">
        <w:rPr>
          <w:szCs w:val="22"/>
        </w:rPr>
        <w:t xml:space="preserve"> Table 3.</w:t>
      </w:r>
      <w:r>
        <w:rPr>
          <w:szCs w:val="22"/>
        </w:rPr>
        <w:t xml:space="preserve"> </w:t>
      </w:r>
      <w:r w:rsidRPr="00A21C23">
        <w:rPr>
          <w:szCs w:val="22"/>
        </w:rPr>
        <w:t xml:space="preserve">  </w:t>
      </w:r>
    </w:p>
    <w:p w14:paraId="1C17779C" w14:textId="77777777" w:rsidR="005C1E47" w:rsidRDefault="005C1E47" w:rsidP="005C1E47">
      <w:pPr>
        <w:rPr>
          <w:szCs w:val="22"/>
        </w:rPr>
      </w:pPr>
    </w:p>
    <w:p w14:paraId="4B545FEE" w14:textId="2AD5F12B" w:rsidR="005C1E47" w:rsidRPr="005C1E47" w:rsidRDefault="005C1E47" w:rsidP="005C1E47">
      <w:pPr>
        <w:pStyle w:val="Heading2"/>
        <w:numPr>
          <w:ilvl w:val="0"/>
          <w:numId w:val="0"/>
        </w:numPr>
        <w:ind w:left="576" w:hanging="576"/>
        <w:rPr>
          <w:sz w:val="28"/>
          <w:szCs w:val="28"/>
          <w:lang w:val="en-US"/>
        </w:rPr>
      </w:pPr>
      <w:r w:rsidRPr="005C1E47">
        <w:rPr>
          <w:sz w:val="28"/>
          <w:szCs w:val="28"/>
        </w:rPr>
        <w:lastRenderedPageBreak/>
        <w:t xml:space="preserve">Antenna Element and Antenna Array Radiation Patterns </w:t>
      </w:r>
    </w:p>
    <w:p w14:paraId="7EF11981" w14:textId="44C2924C" w:rsidR="005C1E47" w:rsidRDefault="005C1E47" w:rsidP="005C1E47">
      <w:pPr>
        <w:rPr>
          <w:szCs w:val="22"/>
        </w:rPr>
      </w:pPr>
      <w:r>
        <w:rPr>
          <w:szCs w:val="22"/>
        </w:rPr>
        <w:t xml:space="preserve">The radiation patterns, most importantly </w:t>
      </w:r>
      <w:r w:rsidR="00ED6160">
        <w:rPr>
          <w:szCs w:val="22"/>
        </w:rPr>
        <w:t xml:space="preserve">the </w:t>
      </w:r>
      <w:r>
        <w:rPr>
          <w:szCs w:val="22"/>
        </w:rPr>
        <w:t>beam widths and gains, used at the BS and UE will also influence system performance. For the simulations contained herein we used the antenna element radiation pattern as specified in 3GPP TR 38.900 for both the BS and UE. The resulting azimuth radiation pattern is shown in</w:t>
      </w:r>
      <w:r w:rsidR="00ED6160">
        <w:rPr>
          <w:szCs w:val="22"/>
        </w:rPr>
        <w:t xml:space="preserve"> Figure </w:t>
      </w:r>
      <w:r w:rsidR="00780C3A">
        <w:rPr>
          <w:szCs w:val="22"/>
        </w:rPr>
        <w:t>7</w:t>
      </w:r>
      <w:r>
        <w:rPr>
          <w:szCs w:val="22"/>
        </w:rPr>
        <w:t xml:space="preserve">.  </w:t>
      </w:r>
      <w:r w:rsidR="00ED6160">
        <w:rPr>
          <w:szCs w:val="22"/>
        </w:rPr>
        <w:t xml:space="preserve">Figure </w:t>
      </w:r>
      <w:r w:rsidR="00780C3A">
        <w:rPr>
          <w:szCs w:val="22"/>
        </w:rPr>
        <w:t>7</w:t>
      </w:r>
      <w:r w:rsidR="00ED6160">
        <w:rPr>
          <w:szCs w:val="22"/>
        </w:rPr>
        <w:t xml:space="preserve"> </w:t>
      </w:r>
      <w:r>
        <w:rPr>
          <w:szCs w:val="22"/>
        </w:rPr>
        <w:t xml:space="preserve">also shows the azimuth radiation pattern for the four different array configurations used in our simulations.  </w:t>
      </w:r>
    </w:p>
    <w:p w14:paraId="026C6739" w14:textId="77777777" w:rsidR="005C1E47" w:rsidRDefault="005C1E47" w:rsidP="005C1E47">
      <w:pPr>
        <w:rPr>
          <w:szCs w:val="22"/>
        </w:rPr>
      </w:pPr>
    </w:p>
    <w:p w14:paraId="13C0A4D7" w14:textId="77777777" w:rsidR="005C1E47" w:rsidRDefault="005C1E47" w:rsidP="005C1E47">
      <w:pPr>
        <w:rPr>
          <w:szCs w:val="22"/>
        </w:rPr>
      </w:pPr>
    </w:p>
    <w:p w14:paraId="6080893F" w14:textId="77777777" w:rsidR="005C1E47" w:rsidRDefault="005C1E47" w:rsidP="005C1E47">
      <w:pPr>
        <w:keepNext/>
        <w:jc w:val="center"/>
      </w:pPr>
      <w:r w:rsidRPr="00BD675E">
        <w:rPr>
          <w:noProof/>
          <w:lang w:val="en-US" w:eastAsia="en-US"/>
        </w:rPr>
        <w:drawing>
          <wp:inline distT="0" distB="0" distL="0" distR="0" wp14:anchorId="442A6527" wp14:editId="2977616F">
            <wp:extent cx="5416426" cy="214051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430099" cy="2145916"/>
                    </a:xfrm>
                    <a:prstGeom prst="rect">
                      <a:avLst/>
                    </a:prstGeom>
                    <a:noFill/>
                    <a:ln>
                      <a:noFill/>
                    </a:ln>
                  </pic:spPr>
                </pic:pic>
              </a:graphicData>
            </a:graphic>
          </wp:inline>
        </w:drawing>
      </w:r>
    </w:p>
    <w:p w14:paraId="3E1E2F1F" w14:textId="77733DEE" w:rsidR="005C1E47" w:rsidRDefault="005C1E47" w:rsidP="005C1E47">
      <w:pPr>
        <w:pStyle w:val="Caption"/>
      </w:pPr>
      <w:bookmarkStart w:id="20" w:name="_Ref462830849"/>
      <w:r>
        <w:t>Figure</w:t>
      </w:r>
      <w:r w:rsidR="00003ABD">
        <w:t xml:space="preserve"> </w:t>
      </w:r>
      <w:bookmarkEnd w:id="20"/>
      <w:r w:rsidR="00780C3A">
        <w:t>7</w:t>
      </w:r>
      <w:r>
        <w:t>. Element Pattern and Antenna Array Gain</w:t>
      </w:r>
    </w:p>
    <w:p w14:paraId="27028E0E" w14:textId="77777777" w:rsidR="005C1E47" w:rsidRDefault="005C1E47" w:rsidP="005C1E47">
      <w:pPr>
        <w:rPr>
          <w:szCs w:val="22"/>
        </w:rPr>
      </w:pPr>
    </w:p>
    <w:p w14:paraId="2810881A" w14:textId="69910096" w:rsidR="005C1E47" w:rsidRPr="00A21C23" w:rsidRDefault="005C1E47" w:rsidP="005C1E47">
      <w:pPr>
        <w:rPr>
          <w:szCs w:val="22"/>
        </w:rPr>
      </w:pPr>
      <w:r>
        <w:rPr>
          <w:szCs w:val="22"/>
        </w:rPr>
        <w:t xml:space="preserve">In </w:t>
      </w:r>
      <w:r w:rsidR="00ED6160">
        <w:rPr>
          <w:szCs w:val="22"/>
        </w:rPr>
        <w:t xml:space="preserve">Figure </w:t>
      </w:r>
      <w:r w:rsidR="00780C3A">
        <w:rPr>
          <w:szCs w:val="22"/>
        </w:rPr>
        <w:t>7</w:t>
      </w:r>
      <w:r w:rsidR="004B581A">
        <w:rPr>
          <w:szCs w:val="22"/>
        </w:rPr>
        <w:t>,</w:t>
      </w:r>
      <w:r w:rsidR="00ED6160">
        <w:rPr>
          <w:szCs w:val="22"/>
        </w:rPr>
        <w:t xml:space="preserve"> </w:t>
      </w:r>
      <w:r>
        <w:rPr>
          <w:szCs w:val="22"/>
        </w:rPr>
        <w:t>t</w:t>
      </w:r>
      <w:r w:rsidRPr="00A21C23">
        <w:rPr>
          <w:szCs w:val="22"/>
        </w:rPr>
        <w:t>he antenna element gain and 3dB beam width are shown to be 8 dB and 65</w:t>
      </w:r>
      <m:oMath>
        <m:r>
          <m:rPr>
            <m:sty m:val="p"/>
          </m:rPr>
          <w:rPr>
            <w:rFonts w:ascii="Cambria Math" w:hAnsi="Cambria Math"/>
            <w:szCs w:val="22"/>
          </w:rPr>
          <m:t>°</m:t>
        </m:r>
      </m:oMath>
      <w:r w:rsidRPr="00A21C23">
        <w:rPr>
          <w:szCs w:val="22"/>
        </w:rPr>
        <w:t xml:space="preserve"> as specified in 3GPP TR 38.900. </w:t>
      </w:r>
      <w:r>
        <w:rPr>
          <w:szCs w:val="22"/>
        </w:rPr>
        <w:t>In addition, t</w:t>
      </w:r>
      <w:r w:rsidRPr="00A21C23">
        <w:rPr>
          <w:szCs w:val="22"/>
        </w:rPr>
        <w:t xml:space="preserve">he array gains are </w:t>
      </w:r>
      <w:r>
        <w:rPr>
          <w:szCs w:val="22"/>
        </w:rPr>
        <w:t xml:space="preserve">shown to vary </w:t>
      </w:r>
      <w:r w:rsidRPr="00A21C23">
        <w:rPr>
          <w:szCs w:val="22"/>
        </w:rPr>
        <w:t>according to</w:t>
      </w:r>
      <m:oMath>
        <m:r>
          <m:rPr>
            <m:sty m:val="p"/>
          </m:rPr>
          <w:rPr>
            <w:rFonts w:ascii="Cambria Math" w:hAnsi="Cambria Math"/>
            <w:szCs w:val="22"/>
          </w:rPr>
          <m:t xml:space="preserve"> </m:t>
        </m:r>
        <m:func>
          <m:funcPr>
            <m:ctrlPr>
              <w:rPr>
                <w:rFonts w:ascii="Cambria Math" w:hAnsi="Cambria Math"/>
                <w:szCs w:val="22"/>
              </w:rPr>
            </m:ctrlPr>
          </m:funcPr>
          <m:fName>
            <m:sSub>
              <m:sSubPr>
                <m:ctrlPr>
                  <w:rPr>
                    <w:rFonts w:ascii="Cambria Math" w:hAnsi="Cambria Math"/>
                    <w:szCs w:val="22"/>
                  </w:rPr>
                </m:ctrlPr>
              </m:sSubPr>
              <m:e>
                <m:r>
                  <m:rPr>
                    <m:sty m:val="p"/>
                  </m:rPr>
                  <w:rPr>
                    <w:rFonts w:ascii="Cambria Math" w:hAnsi="Cambria Math"/>
                  </w:rPr>
                  <m:t>10log</m:t>
                </m:r>
              </m:e>
              <m:sub>
                <m:r>
                  <m:rPr>
                    <m:sty m:val="p"/>
                  </m:rPr>
                  <w:rPr>
                    <w:rFonts w:ascii="Cambria Math" w:hAnsi="Cambria Math"/>
                    <w:szCs w:val="22"/>
                  </w:rPr>
                  <m:t>10</m:t>
                </m:r>
              </m:sub>
            </m:sSub>
          </m:fName>
          <m:e>
            <m:r>
              <m:rPr>
                <m:sty m:val="p"/>
              </m:rPr>
              <w:rPr>
                <w:rFonts w:ascii="Cambria Math" w:hAnsi="Cambria Math"/>
                <w:szCs w:val="22"/>
              </w:rPr>
              <m:t>N</m:t>
            </m:r>
          </m:e>
        </m:func>
        <m:r>
          <m:rPr>
            <m:sty m:val="p"/>
          </m:rPr>
          <w:rPr>
            <w:rFonts w:ascii="Cambria Math" w:hAnsi="Cambria Math"/>
            <w:szCs w:val="22"/>
          </w:rPr>
          <m:t xml:space="preserve"> </m:t>
        </m:r>
      </m:oMath>
      <w:r w:rsidRPr="00A21C23">
        <w:rPr>
          <w:szCs w:val="22"/>
        </w:rPr>
        <w:t>and the beam widths according to ~</w:t>
      </w:r>
      <m:oMath>
        <m:d>
          <m:dPr>
            <m:ctrlPr>
              <w:rPr>
                <w:rFonts w:ascii="Cambria Math" w:hAnsi="Cambria Math"/>
                <w:szCs w:val="22"/>
              </w:rPr>
            </m:ctrlPr>
          </m:dPr>
          <m:e>
            <m:f>
              <m:fPr>
                <m:ctrlPr>
                  <w:rPr>
                    <w:rFonts w:ascii="Cambria Math" w:hAnsi="Cambria Math"/>
                    <w:szCs w:val="22"/>
                  </w:rPr>
                </m:ctrlPr>
              </m:fPr>
              <m:num>
                <m:r>
                  <m:rPr>
                    <m:sty m:val="p"/>
                  </m:rPr>
                  <w:rPr>
                    <w:rFonts w:ascii="Cambria Math" w:hAnsi="Cambria Math"/>
                    <w:szCs w:val="22"/>
                  </w:rPr>
                  <m:t>102°</m:t>
                </m:r>
              </m:num>
              <m:den>
                <m:r>
                  <m:rPr>
                    <m:sty m:val="p"/>
                  </m:rPr>
                  <w:rPr>
                    <w:rFonts w:ascii="Cambria Math" w:hAnsi="Cambria Math"/>
                    <w:szCs w:val="22"/>
                  </w:rPr>
                  <m:t>N</m:t>
                </m:r>
              </m:den>
            </m:f>
          </m:e>
        </m:d>
        <m:r>
          <m:rPr>
            <m:sty m:val="p"/>
          </m:rPr>
          <w:rPr>
            <w:rFonts w:ascii="Cambria Math" w:hAnsi="Cambria Math"/>
            <w:szCs w:val="22"/>
          </w:rPr>
          <m:t xml:space="preserve">, </m:t>
        </m:r>
      </m:oMath>
      <w:r w:rsidRPr="00A21C23">
        <w:rPr>
          <w:szCs w:val="22"/>
        </w:rPr>
        <w:t xml:space="preserve">where N is the number of elements in the arrays. </w:t>
      </w:r>
    </w:p>
    <w:p w14:paraId="1D421F32" w14:textId="77777777" w:rsidR="005C1E47" w:rsidRPr="004A409A" w:rsidRDefault="005C1E47" w:rsidP="005C1E47"/>
    <w:p w14:paraId="0CB37B29" w14:textId="77777777" w:rsidR="005C1E47" w:rsidRPr="00D33A1D" w:rsidRDefault="005C1E47" w:rsidP="005C1E47">
      <w:pPr>
        <w:pStyle w:val="Heading2"/>
        <w:numPr>
          <w:ilvl w:val="0"/>
          <w:numId w:val="0"/>
        </w:numPr>
        <w:ind w:left="576" w:hanging="576"/>
        <w:rPr>
          <w:lang w:val="en-US"/>
        </w:rPr>
      </w:pPr>
      <w:r w:rsidRPr="00D33A1D">
        <w:t>SNR Analysis</w:t>
      </w:r>
    </w:p>
    <w:p w14:paraId="5C889DFF" w14:textId="2E2D7A97" w:rsidR="005C1E47" w:rsidRDefault="005C1E47" w:rsidP="005C1E47">
      <w:pPr>
        <w:rPr>
          <w:szCs w:val="22"/>
        </w:rPr>
      </w:pPr>
      <w:r>
        <w:rPr>
          <w:szCs w:val="22"/>
        </w:rPr>
        <w:t xml:space="preserve">To evaluate the SNR performance of the initial access procedure under different propagation conditions and antenna configurations simulations were performed for a single beam sweep iteration and the maximum beam pair SNR was selected. As shown in </w:t>
      </w:r>
      <w:r>
        <w:rPr>
          <w:szCs w:val="22"/>
        </w:rPr>
        <w:fldChar w:fldCharType="begin"/>
      </w:r>
      <w:r>
        <w:rPr>
          <w:szCs w:val="22"/>
        </w:rPr>
        <w:instrText xml:space="preserve"> REF _Ref462836543 \h </w:instrText>
      </w:r>
      <w:r>
        <w:rPr>
          <w:szCs w:val="22"/>
        </w:rPr>
      </w:r>
      <w:r>
        <w:rPr>
          <w:szCs w:val="22"/>
        </w:rPr>
        <w:fldChar w:fldCharType="separate"/>
      </w:r>
      <w:r w:rsidR="00C72131">
        <w:t>Table 2</w:t>
      </w:r>
      <w:r>
        <w:rPr>
          <w:szCs w:val="22"/>
        </w:rPr>
        <w:fldChar w:fldCharType="end"/>
      </w:r>
      <w:r>
        <w:rPr>
          <w:szCs w:val="22"/>
        </w:rPr>
        <w:t xml:space="preserve"> the 5G </w:t>
      </w:r>
      <w:proofErr w:type="spellStart"/>
      <w:r>
        <w:rPr>
          <w:szCs w:val="22"/>
        </w:rPr>
        <w:t>UMi</w:t>
      </w:r>
      <w:proofErr w:type="spellEnd"/>
      <w:r>
        <w:rPr>
          <w:szCs w:val="22"/>
        </w:rPr>
        <w:t>-Street Canyon channel model was used. To make the analysis more clear we set all UEs to be outdoor, forced all UEs to be either in the LOS or NLOS condition, and dropped them uniformly across a single 3-sector cell site.  The results were compiled for different antenna array configurations and are shown in</w:t>
      </w:r>
      <w:r w:rsidR="00ED6160">
        <w:rPr>
          <w:szCs w:val="22"/>
        </w:rPr>
        <w:t xml:space="preserve"> Figure </w:t>
      </w:r>
      <w:r w:rsidR="00780C3A">
        <w:rPr>
          <w:szCs w:val="22"/>
        </w:rPr>
        <w:t>8</w:t>
      </w:r>
      <w:r>
        <w:rPr>
          <w:szCs w:val="22"/>
        </w:rPr>
        <w:t>, along with key metrics tabulated in</w:t>
      </w:r>
      <w:r w:rsidR="00ED6160">
        <w:rPr>
          <w:szCs w:val="22"/>
        </w:rPr>
        <w:t xml:space="preserve"> Table 4</w:t>
      </w:r>
      <w:r>
        <w:rPr>
          <w:szCs w:val="22"/>
        </w:rPr>
        <w:t>.</w:t>
      </w:r>
    </w:p>
    <w:p w14:paraId="00223222" w14:textId="77777777" w:rsidR="005C1E47" w:rsidRDefault="005C1E47" w:rsidP="005C1E47">
      <w:pPr>
        <w:rPr>
          <w:szCs w:val="22"/>
        </w:rPr>
      </w:pPr>
    </w:p>
    <w:p w14:paraId="3AE9E472" w14:textId="77777777" w:rsidR="005C1E47" w:rsidRDefault="005C1E47" w:rsidP="005C1E47">
      <w:pPr>
        <w:rPr>
          <w:szCs w:val="22"/>
        </w:rPr>
      </w:pPr>
      <w:r>
        <w:rPr>
          <w:szCs w:val="22"/>
        </w:rPr>
        <w:t xml:space="preserve">     </w:t>
      </w:r>
    </w:p>
    <w:p w14:paraId="39EDB5B1" w14:textId="77777777" w:rsidR="005C1E47" w:rsidRDefault="005C1E47" w:rsidP="005C1E47">
      <w:pPr>
        <w:keepNext/>
        <w:jc w:val="center"/>
      </w:pPr>
      <w:r>
        <w:object w:dxaOrig="10971" w:dyaOrig="8396" w14:anchorId="16016B52">
          <v:shape id="_x0000_i1030" type="#_x0000_t75" style="width:467.6pt;height:358.4pt" o:ole="">
            <v:imagedata r:id="rId24" o:title=""/>
          </v:shape>
          <o:OLEObject Type="Embed" ProgID="Visio.Drawing.15" ShapeID="_x0000_i1030" DrawAspect="Content" ObjectID="_1536766117" r:id="rId25"/>
        </w:object>
      </w:r>
    </w:p>
    <w:p w14:paraId="6F602C14" w14:textId="21C4C1FB" w:rsidR="005C1E47" w:rsidRDefault="005C1E47" w:rsidP="005C1E47">
      <w:pPr>
        <w:pStyle w:val="Caption"/>
      </w:pPr>
      <w:bookmarkStart w:id="21" w:name="_Ref462920606"/>
      <w:r>
        <w:t>Figure</w:t>
      </w:r>
      <w:r w:rsidR="00003ABD">
        <w:t xml:space="preserve"> </w:t>
      </w:r>
      <w:bookmarkEnd w:id="21"/>
      <w:r w:rsidR="00780C3A">
        <w:t>8</w:t>
      </w:r>
      <w:r>
        <w:t xml:space="preserve">. Maximum SNR for </w:t>
      </w:r>
      <w:r w:rsidRPr="00466972">
        <w:t>Dif</w:t>
      </w:r>
      <w:r>
        <w:t>ferent Tx/Rx Array Configurations</w:t>
      </w:r>
    </w:p>
    <w:p w14:paraId="5787E0DE" w14:textId="77777777" w:rsidR="005C1E47" w:rsidRDefault="005C1E47" w:rsidP="005C1E47">
      <w:pPr>
        <w:rPr>
          <w:lang w:eastAsia="sv-SE"/>
        </w:rPr>
      </w:pPr>
    </w:p>
    <w:p w14:paraId="12CA8A2E" w14:textId="77777777" w:rsidR="005C1E47" w:rsidRDefault="005C1E47" w:rsidP="005C1E47">
      <w:pPr>
        <w:rPr>
          <w:lang w:eastAsia="sv-SE"/>
        </w:rPr>
      </w:pPr>
    </w:p>
    <w:p w14:paraId="7F23BEE7" w14:textId="4E3E4F8A" w:rsidR="005C1E47" w:rsidRDefault="005C1E47" w:rsidP="005C1E47">
      <w:pPr>
        <w:pStyle w:val="Caption"/>
        <w:keepNext/>
      </w:pPr>
      <w:bookmarkStart w:id="22" w:name="_Ref462849632"/>
      <w:bookmarkStart w:id="23" w:name="_Ref462920628"/>
      <w:r>
        <w:t>Table</w:t>
      </w:r>
      <w:bookmarkEnd w:id="22"/>
      <w:r w:rsidR="00003ABD">
        <w:t xml:space="preserve"> 4</w:t>
      </w:r>
      <w:r>
        <w:t xml:space="preserve">. SNR Percentiles for </w:t>
      </w:r>
      <w:r w:rsidR="00ED6160">
        <w:t xml:space="preserve">Figure </w:t>
      </w:r>
      <w:r w:rsidR="004B581A">
        <w:t>8</w:t>
      </w:r>
      <w:bookmarkEnd w:id="23"/>
    </w:p>
    <w:tbl>
      <w:tblPr>
        <w:tblStyle w:val="TableGrid6"/>
        <w:tblW w:w="0" w:type="auto"/>
        <w:tblLook w:val="04A0" w:firstRow="1" w:lastRow="0" w:firstColumn="1" w:lastColumn="0" w:noHBand="0" w:noVBand="1"/>
      </w:tblPr>
      <w:tblGrid>
        <w:gridCol w:w="1066"/>
        <w:gridCol w:w="839"/>
        <w:gridCol w:w="839"/>
        <w:gridCol w:w="839"/>
        <w:gridCol w:w="853"/>
        <w:gridCol w:w="762"/>
        <w:gridCol w:w="839"/>
        <w:gridCol w:w="839"/>
        <w:gridCol w:w="839"/>
        <w:gridCol w:w="853"/>
        <w:gridCol w:w="762"/>
      </w:tblGrid>
      <w:tr w:rsidR="005C1E47" w14:paraId="69435808" w14:textId="77777777" w:rsidTr="005C1E47">
        <w:tc>
          <w:tcPr>
            <w:tcW w:w="1066" w:type="dxa"/>
            <w:tcBorders>
              <w:top w:val="single" w:sz="12" w:space="0" w:color="auto"/>
              <w:left w:val="single" w:sz="12" w:space="0" w:color="auto"/>
              <w:bottom w:val="single" w:sz="12" w:space="0" w:color="auto"/>
              <w:right w:val="single" w:sz="12" w:space="0" w:color="auto"/>
            </w:tcBorders>
          </w:tcPr>
          <w:p w14:paraId="195FACF7" w14:textId="77777777" w:rsidR="005C1E47" w:rsidRPr="00E10BCA" w:rsidRDefault="005C1E47" w:rsidP="005C1E47">
            <w:pPr>
              <w:jc w:val="center"/>
              <w:rPr>
                <w:b/>
              </w:rPr>
            </w:pPr>
          </w:p>
        </w:tc>
        <w:tc>
          <w:tcPr>
            <w:tcW w:w="3370" w:type="dxa"/>
            <w:gridSpan w:val="4"/>
            <w:tcBorders>
              <w:top w:val="single" w:sz="12" w:space="0" w:color="auto"/>
              <w:left w:val="single" w:sz="12" w:space="0" w:color="auto"/>
              <w:bottom w:val="single" w:sz="12" w:space="0" w:color="auto"/>
              <w:right w:val="single" w:sz="12" w:space="0" w:color="auto"/>
            </w:tcBorders>
          </w:tcPr>
          <w:p w14:paraId="067B3BC0" w14:textId="77777777" w:rsidR="005C1E47" w:rsidRPr="00E10BCA" w:rsidRDefault="005C1E47" w:rsidP="005C1E47">
            <w:pPr>
              <w:jc w:val="center"/>
              <w:rPr>
                <w:b/>
              </w:rPr>
            </w:pPr>
            <w:r w:rsidRPr="00E10BCA">
              <w:rPr>
                <w:b/>
              </w:rPr>
              <w:t>LOS, Rx Array = 1x1</w:t>
            </w:r>
          </w:p>
        </w:tc>
        <w:tc>
          <w:tcPr>
            <w:tcW w:w="762" w:type="dxa"/>
            <w:tcBorders>
              <w:top w:val="single" w:sz="12" w:space="0" w:color="auto"/>
              <w:left w:val="single" w:sz="12" w:space="0" w:color="auto"/>
              <w:bottom w:val="single" w:sz="12" w:space="0" w:color="auto"/>
              <w:right w:val="single" w:sz="12" w:space="0" w:color="auto"/>
            </w:tcBorders>
          </w:tcPr>
          <w:p w14:paraId="40AFFB2F" w14:textId="77777777" w:rsidR="005C1E47" w:rsidRPr="00E10BCA" w:rsidRDefault="005C1E47" w:rsidP="005C1E47">
            <w:pPr>
              <w:jc w:val="center"/>
              <w:rPr>
                <w:b/>
              </w:rPr>
            </w:pPr>
          </w:p>
        </w:tc>
        <w:tc>
          <w:tcPr>
            <w:tcW w:w="3370" w:type="dxa"/>
            <w:gridSpan w:val="4"/>
            <w:tcBorders>
              <w:top w:val="single" w:sz="12" w:space="0" w:color="auto"/>
              <w:left w:val="single" w:sz="12" w:space="0" w:color="auto"/>
              <w:bottom w:val="single" w:sz="12" w:space="0" w:color="auto"/>
              <w:right w:val="single" w:sz="12" w:space="0" w:color="auto"/>
            </w:tcBorders>
          </w:tcPr>
          <w:p w14:paraId="3A440A06" w14:textId="77777777" w:rsidR="005C1E47" w:rsidRPr="00E10BCA" w:rsidRDefault="005C1E47" w:rsidP="005C1E47">
            <w:pPr>
              <w:jc w:val="center"/>
              <w:rPr>
                <w:b/>
              </w:rPr>
            </w:pPr>
            <w:r w:rsidRPr="00E10BCA">
              <w:rPr>
                <w:b/>
              </w:rPr>
              <w:t>NLOS, Rx Array = 1x1</w:t>
            </w:r>
          </w:p>
        </w:tc>
        <w:tc>
          <w:tcPr>
            <w:tcW w:w="762" w:type="dxa"/>
            <w:tcBorders>
              <w:top w:val="single" w:sz="12" w:space="0" w:color="auto"/>
              <w:left w:val="single" w:sz="12" w:space="0" w:color="auto"/>
              <w:bottom w:val="single" w:sz="12" w:space="0" w:color="auto"/>
              <w:right w:val="single" w:sz="12" w:space="0" w:color="auto"/>
            </w:tcBorders>
          </w:tcPr>
          <w:p w14:paraId="5F415AC0" w14:textId="77777777" w:rsidR="005C1E47" w:rsidRPr="00E10BCA" w:rsidRDefault="005C1E47" w:rsidP="005C1E47">
            <w:pPr>
              <w:jc w:val="center"/>
              <w:rPr>
                <w:b/>
              </w:rPr>
            </w:pPr>
          </w:p>
        </w:tc>
      </w:tr>
      <w:tr w:rsidR="005C1E47" w14:paraId="69D41030" w14:textId="77777777" w:rsidTr="005C1E47">
        <w:tc>
          <w:tcPr>
            <w:tcW w:w="1066" w:type="dxa"/>
            <w:tcBorders>
              <w:top w:val="single" w:sz="12" w:space="0" w:color="auto"/>
              <w:left w:val="single" w:sz="12" w:space="0" w:color="auto"/>
              <w:bottom w:val="single" w:sz="12" w:space="0" w:color="auto"/>
              <w:right w:val="single" w:sz="12" w:space="0" w:color="auto"/>
            </w:tcBorders>
          </w:tcPr>
          <w:p w14:paraId="57951467" w14:textId="77777777" w:rsidR="005C1E47" w:rsidRPr="00E10BCA" w:rsidRDefault="005C1E47" w:rsidP="005C1E47">
            <w:pPr>
              <w:jc w:val="center"/>
              <w:rPr>
                <w:b/>
              </w:rPr>
            </w:pPr>
            <w:r w:rsidRPr="00E10BCA">
              <w:rPr>
                <w:b/>
              </w:rPr>
              <w:t>Tx Array</w:t>
            </w:r>
          </w:p>
        </w:tc>
        <w:tc>
          <w:tcPr>
            <w:tcW w:w="839" w:type="dxa"/>
            <w:tcBorders>
              <w:top w:val="single" w:sz="12" w:space="0" w:color="auto"/>
              <w:left w:val="single" w:sz="12" w:space="0" w:color="auto"/>
              <w:bottom w:val="single" w:sz="12" w:space="0" w:color="auto"/>
              <w:right w:val="single" w:sz="12" w:space="0" w:color="auto"/>
            </w:tcBorders>
          </w:tcPr>
          <w:p w14:paraId="0D3CAA08" w14:textId="77777777" w:rsidR="005C1E47" w:rsidRPr="00E10BCA" w:rsidRDefault="005C1E47" w:rsidP="005C1E47">
            <w:pPr>
              <w:jc w:val="center"/>
              <w:rPr>
                <w:b/>
              </w:rPr>
            </w:pPr>
            <w:r>
              <w:rPr>
                <w:b/>
              </w:rPr>
              <w:t>1x2</w:t>
            </w:r>
          </w:p>
        </w:tc>
        <w:tc>
          <w:tcPr>
            <w:tcW w:w="839" w:type="dxa"/>
            <w:tcBorders>
              <w:top w:val="single" w:sz="12" w:space="0" w:color="auto"/>
              <w:left w:val="single" w:sz="12" w:space="0" w:color="auto"/>
              <w:bottom w:val="single" w:sz="12" w:space="0" w:color="auto"/>
              <w:right w:val="single" w:sz="12" w:space="0" w:color="auto"/>
            </w:tcBorders>
          </w:tcPr>
          <w:p w14:paraId="6B53BCFC" w14:textId="77777777" w:rsidR="005C1E47" w:rsidRPr="00E10BCA" w:rsidRDefault="005C1E47" w:rsidP="005C1E47">
            <w:pPr>
              <w:jc w:val="center"/>
              <w:rPr>
                <w:b/>
              </w:rPr>
            </w:pPr>
            <w:r>
              <w:rPr>
                <w:b/>
              </w:rPr>
              <w:t>1x4</w:t>
            </w:r>
          </w:p>
        </w:tc>
        <w:tc>
          <w:tcPr>
            <w:tcW w:w="839" w:type="dxa"/>
            <w:tcBorders>
              <w:top w:val="single" w:sz="12" w:space="0" w:color="auto"/>
              <w:left w:val="single" w:sz="12" w:space="0" w:color="auto"/>
              <w:bottom w:val="single" w:sz="12" w:space="0" w:color="auto"/>
              <w:right w:val="single" w:sz="12" w:space="0" w:color="auto"/>
            </w:tcBorders>
          </w:tcPr>
          <w:p w14:paraId="068605B6" w14:textId="77777777" w:rsidR="005C1E47" w:rsidRPr="00E10BCA" w:rsidRDefault="005C1E47" w:rsidP="005C1E47">
            <w:pPr>
              <w:jc w:val="center"/>
              <w:rPr>
                <w:b/>
              </w:rPr>
            </w:pPr>
            <w:r>
              <w:rPr>
                <w:b/>
              </w:rPr>
              <w:t>1x8</w:t>
            </w:r>
          </w:p>
        </w:tc>
        <w:tc>
          <w:tcPr>
            <w:tcW w:w="853" w:type="dxa"/>
            <w:tcBorders>
              <w:top w:val="single" w:sz="12" w:space="0" w:color="auto"/>
              <w:left w:val="single" w:sz="12" w:space="0" w:color="auto"/>
              <w:bottom w:val="single" w:sz="12" w:space="0" w:color="auto"/>
              <w:right w:val="single" w:sz="12" w:space="0" w:color="auto"/>
            </w:tcBorders>
          </w:tcPr>
          <w:p w14:paraId="5E95DBD3" w14:textId="77777777" w:rsidR="005C1E47" w:rsidRPr="00E10BCA" w:rsidRDefault="005C1E47" w:rsidP="005C1E47">
            <w:pPr>
              <w:jc w:val="center"/>
              <w:rPr>
                <w:b/>
              </w:rPr>
            </w:pPr>
            <w:r>
              <w:rPr>
                <w:b/>
              </w:rPr>
              <w:t>1x16</w:t>
            </w:r>
          </w:p>
        </w:tc>
        <w:tc>
          <w:tcPr>
            <w:tcW w:w="762" w:type="dxa"/>
            <w:tcBorders>
              <w:top w:val="single" w:sz="12" w:space="0" w:color="auto"/>
              <w:left w:val="single" w:sz="12" w:space="0" w:color="auto"/>
              <w:bottom w:val="single" w:sz="12" w:space="0" w:color="auto"/>
              <w:right w:val="single" w:sz="12" w:space="0" w:color="auto"/>
            </w:tcBorders>
          </w:tcPr>
          <w:p w14:paraId="361F1D26" w14:textId="77777777" w:rsidR="005C1E47" w:rsidRDefault="005C1E47" w:rsidP="005C1E47">
            <w:pPr>
              <w:rPr>
                <w:b/>
              </w:rPr>
            </w:pPr>
            <w:r>
              <w:rPr>
                <w:b/>
              </w:rPr>
              <w:t>2</w:t>
            </w:r>
            <w:r w:rsidRPr="000A7F52">
              <w:rPr>
                <w:b/>
              </w:rPr>
              <w:sym w:font="Wingdings" w:char="F0E0"/>
            </w:r>
            <w:r>
              <w:rPr>
                <w:b/>
              </w:rPr>
              <w:t>16 Gain</w:t>
            </w:r>
          </w:p>
        </w:tc>
        <w:tc>
          <w:tcPr>
            <w:tcW w:w="839" w:type="dxa"/>
            <w:tcBorders>
              <w:top w:val="single" w:sz="12" w:space="0" w:color="auto"/>
              <w:left w:val="single" w:sz="12" w:space="0" w:color="auto"/>
              <w:bottom w:val="single" w:sz="12" w:space="0" w:color="auto"/>
              <w:right w:val="single" w:sz="12" w:space="0" w:color="auto"/>
            </w:tcBorders>
          </w:tcPr>
          <w:p w14:paraId="62ADF911" w14:textId="77777777" w:rsidR="005C1E47" w:rsidRPr="00E10BCA" w:rsidRDefault="005C1E47" w:rsidP="005C1E47">
            <w:pPr>
              <w:jc w:val="center"/>
              <w:rPr>
                <w:b/>
              </w:rPr>
            </w:pPr>
            <w:r>
              <w:rPr>
                <w:b/>
              </w:rPr>
              <w:t>1x2</w:t>
            </w:r>
          </w:p>
        </w:tc>
        <w:tc>
          <w:tcPr>
            <w:tcW w:w="839" w:type="dxa"/>
            <w:tcBorders>
              <w:top w:val="single" w:sz="12" w:space="0" w:color="auto"/>
              <w:left w:val="single" w:sz="12" w:space="0" w:color="auto"/>
              <w:bottom w:val="single" w:sz="12" w:space="0" w:color="auto"/>
              <w:right w:val="single" w:sz="12" w:space="0" w:color="auto"/>
            </w:tcBorders>
          </w:tcPr>
          <w:p w14:paraId="4738FF34" w14:textId="77777777" w:rsidR="005C1E47" w:rsidRPr="00E10BCA" w:rsidRDefault="005C1E47" w:rsidP="005C1E47">
            <w:pPr>
              <w:jc w:val="center"/>
              <w:rPr>
                <w:b/>
              </w:rPr>
            </w:pPr>
            <w:r>
              <w:rPr>
                <w:b/>
              </w:rPr>
              <w:t>1x4</w:t>
            </w:r>
          </w:p>
        </w:tc>
        <w:tc>
          <w:tcPr>
            <w:tcW w:w="839" w:type="dxa"/>
            <w:tcBorders>
              <w:top w:val="single" w:sz="12" w:space="0" w:color="auto"/>
              <w:left w:val="single" w:sz="12" w:space="0" w:color="auto"/>
              <w:bottom w:val="single" w:sz="12" w:space="0" w:color="auto"/>
              <w:right w:val="single" w:sz="12" w:space="0" w:color="auto"/>
            </w:tcBorders>
          </w:tcPr>
          <w:p w14:paraId="70A35BA8" w14:textId="77777777" w:rsidR="005C1E47" w:rsidRPr="00E10BCA" w:rsidRDefault="005C1E47" w:rsidP="005C1E47">
            <w:pPr>
              <w:jc w:val="center"/>
              <w:rPr>
                <w:b/>
              </w:rPr>
            </w:pPr>
            <w:r>
              <w:rPr>
                <w:b/>
              </w:rPr>
              <w:t>1x8</w:t>
            </w:r>
          </w:p>
        </w:tc>
        <w:tc>
          <w:tcPr>
            <w:tcW w:w="853" w:type="dxa"/>
            <w:tcBorders>
              <w:top w:val="single" w:sz="12" w:space="0" w:color="auto"/>
              <w:left w:val="single" w:sz="12" w:space="0" w:color="auto"/>
              <w:bottom w:val="single" w:sz="12" w:space="0" w:color="auto"/>
              <w:right w:val="single" w:sz="12" w:space="0" w:color="auto"/>
            </w:tcBorders>
          </w:tcPr>
          <w:p w14:paraId="46004034" w14:textId="77777777" w:rsidR="005C1E47" w:rsidRPr="00E10BCA" w:rsidRDefault="005C1E47" w:rsidP="005C1E47">
            <w:pPr>
              <w:jc w:val="center"/>
              <w:rPr>
                <w:b/>
              </w:rPr>
            </w:pPr>
            <w:r>
              <w:rPr>
                <w:b/>
              </w:rPr>
              <w:t>1x16</w:t>
            </w:r>
          </w:p>
        </w:tc>
        <w:tc>
          <w:tcPr>
            <w:tcW w:w="762" w:type="dxa"/>
            <w:tcBorders>
              <w:top w:val="single" w:sz="12" w:space="0" w:color="auto"/>
              <w:left w:val="single" w:sz="12" w:space="0" w:color="auto"/>
              <w:bottom w:val="single" w:sz="12" w:space="0" w:color="auto"/>
              <w:right w:val="single" w:sz="12" w:space="0" w:color="auto"/>
            </w:tcBorders>
          </w:tcPr>
          <w:p w14:paraId="12ABF49E" w14:textId="77777777" w:rsidR="005C1E47" w:rsidRDefault="005C1E47" w:rsidP="005C1E47">
            <w:pPr>
              <w:rPr>
                <w:b/>
              </w:rPr>
            </w:pPr>
            <w:r>
              <w:rPr>
                <w:b/>
              </w:rPr>
              <w:t>2</w:t>
            </w:r>
            <w:r w:rsidRPr="000A7F52">
              <w:rPr>
                <w:b/>
              </w:rPr>
              <w:sym w:font="Wingdings" w:char="F0E0"/>
            </w:r>
            <w:r>
              <w:rPr>
                <w:b/>
              </w:rPr>
              <w:t>16 Gain</w:t>
            </w:r>
          </w:p>
        </w:tc>
      </w:tr>
      <w:tr w:rsidR="005C1E47" w14:paraId="19187CD7" w14:textId="77777777" w:rsidTr="005C1E47">
        <w:tc>
          <w:tcPr>
            <w:tcW w:w="1066" w:type="dxa"/>
            <w:tcBorders>
              <w:top w:val="single" w:sz="12" w:space="0" w:color="auto"/>
              <w:left w:val="single" w:sz="12" w:space="0" w:color="auto"/>
              <w:bottom w:val="single" w:sz="12" w:space="0" w:color="auto"/>
              <w:right w:val="single" w:sz="12" w:space="0" w:color="auto"/>
            </w:tcBorders>
          </w:tcPr>
          <w:p w14:paraId="077DE386" w14:textId="77777777" w:rsidR="005C1E47" w:rsidRPr="00E10BCA" w:rsidRDefault="005C1E47" w:rsidP="005C1E47">
            <w:pPr>
              <w:jc w:val="center"/>
              <w:rPr>
                <w:b/>
              </w:rPr>
            </w:pPr>
            <w:r w:rsidRPr="00E10BCA">
              <w:rPr>
                <w:b/>
              </w:rPr>
              <w:t>10%</w:t>
            </w:r>
          </w:p>
        </w:tc>
        <w:tc>
          <w:tcPr>
            <w:tcW w:w="839" w:type="dxa"/>
            <w:tcBorders>
              <w:top w:val="single" w:sz="12" w:space="0" w:color="auto"/>
              <w:left w:val="single" w:sz="12" w:space="0" w:color="auto"/>
            </w:tcBorders>
          </w:tcPr>
          <w:p w14:paraId="038E363E" w14:textId="77777777" w:rsidR="005C1E47" w:rsidRPr="000A7F52" w:rsidRDefault="005C1E47" w:rsidP="005C1E47">
            <w:pPr>
              <w:jc w:val="center"/>
            </w:pPr>
            <w:r w:rsidRPr="000A7F52">
              <w:t>37.6</w:t>
            </w:r>
          </w:p>
        </w:tc>
        <w:tc>
          <w:tcPr>
            <w:tcW w:w="839" w:type="dxa"/>
            <w:tcBorders>
              <w:top w:val="single" w:sz="12" w:space="0" w:color="auto"/>
            </w:tcBorders>
          </w:tcPr>
          <w:p w14:paraId="01C3A299" w14:textId="77777777" w:rsidR="005C1E47" w:rsidRPr="000A7F52" w:rsidRDefault="005C1E47" w:rsidP="005C1E47">
            <w:pPr>
              <w:jc w:val="center"/>
            </w:pPr>
            <w:r w:rsidRPr="000A7F52">
              <w:t>40.5</w:t>
            </w:r>
          </w:p>
        </w:tc>
        <w:tc>
          <w:tcPr>
            <w:tcW w:w="839" w:type="dxa"/>
            <w:tcBorders>
              <w:top w:val="single" w:sz="12" w:space="0" w:color="auto"/>
            </w:tcBorders>
          </w:tcPr>
          <w:p w14:paraId="4941724A" w14:textId="77777777" w:rsidR="005C1E47" w:rsidRPr="000A7F52" w:rsidRDefault="005C1E47" w:rsidP="005C1E47">
            <w:pPr>
              <w:jc w:val="center"/>
            </w:pPr>
            <w:r w:rsidRPr="000A7F52">
              <w:t>43.3</w:t>
            </w:r>
          </w:p>
        </w:tc>
        <w:tc>
          <w:tcPr>
            <w:tcW w:w="853" w:type="dxa"/>
            <w:tcBorders>
              <w:top w:val="single" w:sz="12" w:space="0" w:color="auto"/>
            </w:tcBorders>
          </w:tcPr>
          <w:p w14:paraId="6ECA6F41" w14:textId="77777777" w:rsidR="005C1E47" w:rsidRPr="000A7F52" w:rsidRDefault="005C1E47" w:rsidP="005C1E47">
            <w:pPr>
              <w:jc w:val="center"/>
            </w:pPr>
            <w:r>
              <w:t>45.6</w:t>
            </w:r>
          </w:p>
        </w:tc>
        <w:tc>
          <w:tcPr>
            <w:tcW w:w="762" w:type="dxa"/>
            <w:tcBorders>
              <w:top w:val="single" w:sz="12" w:space="0" w:color="auto"/>
            </w:tcBorders>
          </w:tcPr>
          <w:p w14:paraId="671AF072" w14:textId="77777777" w:rsidR="005C1E47" w:rsidRDefault="005C1E47" w:rsidP="005C1E47">
            <w:pPr>
              <w:jc w:val="center"/>
            </w:pPr>
            <w:r>
              <w:t>8</w:t>
            </w:r>
          </w:p>
        </w:tc>
        <w:tc>
          <w:tcPr>
            <w:tcW w:w="839" w:type="dxa"/>
            <w:tcBorders>
              <w:top w:val="single" w:sz="12" w:space="0" w:color="auto"/>
            </w:tcBorders>
          </w:tcPr>
          <w:p w14:paraId="0F872B8B" w14:textId="77777777" w:rsidR="005C1E47" w:rsidRPr="000A7F52" w:rsidRDefault="005C1E47" w:rsidP="005C1E47">
            <w:pPr>
              <w:jc w:val="center"/>
            </w:pPr>
            <w:r>
              <w:t>16.8</w:t>
            </w:r>
          </w:p>
        </w:tc>
        <w:tc>
          <w:tcPr>
            <w:tcW w:w="839" w:type="dxa"/>
            <w:tcBorders>
              <w:top w:val="single" w:sz="12" w:space="0" w:color="auto"/>
            </w:tcBorders>
          </w:tcPr>
          <w:p w14:paraId="4F9E3D13" w14:textId="77777777" w:rsidR="005C1E47" w:rsidRPr="000A7F52" w:rsidRDefault="005C1E47" w:rsidP="005C1E47">
            <w:pPr>
              <w:jc w:val="center"/>
            </w:pPr>
            <w:r>
              <w:t>20.2</w:t>
            </w:r>
          </w:p>
        </w:tc>
        <w:tc>
          <w:tcPr>
            <w:tcW w:w="839" w:type="dxa"/>
            <w:tcBorders>
              <w:top w:val="single" w:sz="12" w:space="0" w:color="auto"/>
            </w:tcBorders>
          </w:tcPr>
          <w:p w14:paraId="0499E9FB" w14:textId="77777777" w:rsidR="005C1E47" w:rsidRPr="000A7F52" w:rsidRDefault="005C1E47" w:rsidP="005C1E47">
            <w:pPr>
              <w:jc w:val="center"/>
            </w:pPr>
            <w:r>
              <w:t>21.6</w:t>
            </w:r>
          </w:p>
        </w:tc>
        <w:tc>
          <w:tcPr>
            <w:tcW w:w="853" w:type="dxa"/>
            <w:tcBorders>
              <w:top w:val="single" w:sz="12" w:space="0" w:color="auto"/>
              <w:right w:val="single" w:sz="12" w:space="0" w:color="auto"/>
            </w:tcBorders>
          </w:tcPr>
          <w:p w14:paraId="1FB20120" w14:textId="77777777" w:rsidR="005C1E47" w:rsidRPr="000A7F52" w:rsidRDefault="005C1E47" w:rsidP="005C1E47">
            <w:pPr>
              <w:jc w:val="center"/>
            </w:pPr>
            <w:r>
              <w:t>22.6</w:t>
            </w:r>
          </w:p>
        </w:tc>
        <w:tc>
          <w:tcPr>
            <w:tcW w:w="762" w:type="dxa"/>
            <w:tcBorders>
              <w:top w:val="single" w:sz="12" w:space="0" w:color="auto"/>
              <w:right w:val="single" w:sz="12" w:space="0" w:color="auto"/>
            </w:tcBorders>
          </w:tcPr>
          <w:p w14:paraId="0AE1F248" w14:textId="77777777" w:rsidR="005C1E47" w:rsidRDefault="005C1E47" w:rsidP="005C1E47">
            <w:pPr>
              <w:jc w:val="center"/>
            </w:pPr>
            <w:r>
              <w:t>5.8</w:t>
            </w:r>
          </w:p>
        </w:tc>
      </w:tr>
      <w:tr w:rsidR="005C1E47" w14:paraId="4ECAE1C7" w14:textId="77777777" w:rsidTr="005C1E47">
        <w:tc>
          <w:tcPr>
            <w:tcW w:w="1066" w:type="dxa"/>
            <w:tcBorders>
              <w:top w:val="single" w:sz="12" w:space="0" w:color="auto"/>
              <w:left w:val="single" w:sz="12" w:space="0" w:color="auto"/>
              <w:bottom w:val="single" w:sz="12" w:space="0" w:color="auto"/>
              <w:right w:val="single" w:sz="12" w:space="0" w:color="auto"/>
            </w:tcBorders>
          </w:tcPr>
          <w:p w14:paraId="5B79FEEC" w14:textId="77777777" w:rsidR="005C1E47" w:rsidRPr="00E10BCA" w:rsidRDefault="005C1E47" w:rsidP="005C1E47">
            <w:pPr>
              <w:jc w:val="center"/>
              <w:rPr>
                <w:b/>
              </w:rPr>
            </w:pPr>
            <w:r w:rsidRPr="00E10BCA">
              <w:rPr>
                <w:b/>
              </w:rPr>
              <w:t>50%</w:t>
            </w:r>
          </w:p>
        </w:tc>
        <w:tc>
          <w:tcPr>
            <w:tcW w:w="839" w:type="dxa"/>
            <w:tcBorders>
              <w:left w:val="single" w:sz="12" w:space="0" w:color="auto"/>
            </w:tcBorders>
          </w:tcPr>
          <w:p w14:paraId="72359420" w14:textId="77777777" w:rsidR="005C1E47" w:rsidRPr="000A7F52" w:rsidRDefault="005C1E47" w:rsidP="005C1E47">
            <w:pPr>
              <w:jc w:val="center"/>
            </w:pPr>
            <w:r>
              <w:t>54.5</w:t>
            </w:r>
          </w:p>
        </w:tc>
        <w:tc>
          <w:tcPr>
            <w:tcW w:w="839" w:type="dxa"/>
          </w:tcPr>
          <w:p w14:paraId="0C807B27" w14:textId="77777777" w:rsidR="005C1E47" w:rsidRPr="000A7F52" w:rsidRDefault="005C1E47" w:rsidP="005C1E47">
            <w:pPr>
              <w:jc w:val="center"/>
            </w:pPr>
            <w:r>
              <w:t>56.7</w:t>
            </w:r>
          </w:p>
        </w:tc>
        <w:tc>
          <w:tcPr>
            <w:tcW w:w="839" w:type="dxa"/>
          </w:tcPr>
          <w:p w14:paraId="38012D75" w14:textId="77777777" w:rsidR="005C1E47" w:rsidRPr="000A7F52" w:rsidRDefault="005C1E47" w:rsidP="005C1E47">
            <w:pPr>
              <w:jc w:val="center"/>
            </w:pPr>
            <w:r>
              <w:t>59.6</w:t>
            </w:r>
          </w:p>
        </w:tc>
        <w:tc>
          <w:tcPr>
            <w:tcW w:w="853" w:type="dxa"/>
          </w:tcPr>
          <w:p w14:paraId="2039B460" w14:textId="77777777" w:rsidR="005C1E47" w:rsidRPr="000A7F52" w:rsidRDefault="005C1E47" w:rsidP="005C1E47">
            <w:pPr>
              <w:jc w:val="center"/>
            </w:pPr>
            <w:r>
              <w:t>61.2</w:t>
            </w:r>
          </w:p>
        </w:tc>
        <w:tc>
          <w:tcPr>
            <w:tcW w:w="762" w:type="dxa"/>
          </w:tcPr>
          <w:p w14:paraId="60C99CAB" w14:textId="77777777" w:rsidR="005C1E47" w:rsidRDefault="005C1E47" w:rsidP="005C1E47">
            <w:pPr>
              <w:jc w:val="center"/>
            </w:pPr>
            <w:r>
              <w:t>6.7</w:t>
            </w:r>
          </w:p>
        </w:tc>
        <w:tc>
          <w:tcPr>
            <w:tcW w:w="839" w:type="dxa"/>
          </w:tcPr>
          <w:p w14:paraId="318C2523" w14:textId="77777777" w:rsidR="005C1E47" w:rsidRPr="000A7F52" w:rsidRDefault="005C1E47" w:rsidP="005C1E47">
            <w:pPr>
              <w:jc w:val="center"/>
            </w:pPr>
            <w:r>
              <w:t>35.7</w:t>
            </w:r>
          </w:p>
        </w:tc>
        <w:tc>
          <w:tcPr>
            <w:tcW w:w="839" w:type="dxa"/>
          </w:tcPr>
          <w:p w14:paraId="68798176" w14:textId="77777777" w:rsidR="005C1E47" w:rsidRPr="000A7F52" w:rsidRDefault="005C1E47" w:rsidP="005C1E47">
            <w:pPr>
              <w:jc w:val="center"/>
            </w:pPr>
            <w:r>
              <w:t>38.6</w:t>
            </w:r>
          </w:p>
        </w:tc>
        <w:tc>
          <w:tcPr>
            <w:tcW w:w="839" w:type="dxa"/>
          </w:tcPr>
          <w:p w14:paraId="18686C3A" w14:textId="77777777" w:rsidR="005C1E47" w:rsidRPr="000A7F52" w:rsidRDefault="005C1E47" w:rsidP="005C1E47">
            <w:pPr>
              <w:jc w:val="center"/>
            </w:pPr>
            <w:r>
              <w:t>40.4</w:t>
            </w:r>
          </w:p>
        </w:tc>
        <w:tc>
          <w:tcPr>
            <w:tcW w:w="853" w:type="dxa"/>
            <w:tcBorders>
              <w:right w:val="single" w:sz="12" w:space="0" w:color="auto"/>
            </w:tcBorders>
          </w:tcPr>
          <w:p w14:paraId="790CB72C" w14:textId="77777777" w:rsidR="005C1E47" w:rsidRPr="000A7F52" w:rsidRDefault="005C1E47" w:rsidP="005C1E47">
            <w:pPr>
              <w:jc w:val="center"/>
            </w:pPr>
            <w:r>
              <w:t>41.2</w:t>
            </w:r>
          </w:p>
        </w:tc>
        <w:tc>
          <w:tcPr>
            <w:tcW w:w="762" w:type="dxa"/>
            <w:tcBorders>
              <w:right w:val="single" w:sz="12" w:space="0" w:color="auto"/>
            </w:tcBorders>
          </w:tcPr>
          <w:p w14:paraId="77DC0579" w14:textId="77777777" w:rsidR="005C1E47" w:rsidRDefault="005C1E47" w:rsidP="005C1E47">
            <w:pPr>
              <w:jc w:val="center"/>
            </w:pPr>
            <w:r>
              <w:t>5.5</w:t>
            </w:r>
          </w:p>
        </w:tc>
      </w:tr>
      <w:tr w:rsidR="005C1E47" w14:paraId="1D538D4A" w14:textId="77777777" w:rsidTr="005C1E47">
        <w:tc>
          <w:tcPr>
            <w:tcW w:w="1066" w:type="dxa"/>
            <w:tcBorders>
              <w:top w:val="single" w:sz="12" w:space="0" w:color="auto"/>
              <w:left w:val="single" w:sz="12" w:space="0" w:color="auto"/>
              <w:bottom w:val="single" w:sz="12" w:space="0" w:color="auto"/>
              <w:right w:val="single" w:sz="12" w:space="0" w:color="auto"/>
            </w:tcBorders>
          </w:tcPr>
          <w:p w14:paraId="58445BA5" w14:textId="77777777" w:rsidR="005C1E47" w:rsidRPr="00E10BCA" w:rsidRDefault="005C1E47" w:rsidP="005C1E47">
            <w:pPr>
              <w:jc w:val="center"/>
              <w:rPr>
                <w:b/>
              </w:rPr>
            </w:pPr>
            <w:r w:rsidRPr="00E10BCA">
              <w:rPr>
                <w:b/>
              </w:rPr>
              <w:t>90%</w:t>
            </w:r>
          </w:p>
        </w:tc>
        <w:tc>
          <w:tcPr>
            <w:tcW w:w="839" w:type="dxa"/>
            <w:tcBorders>
              <w:left w:val="single" w:sz="12" w:space="0" w:color="auto"/>
            </w:tcBorders>
          </w:tcPr>
          <w:p w14:paraId="517CA64D" w14:textId="77777777" w:rsidR="005C1E47" w:rsidRPr="000A7F52" w:rsidRDefault="005C1E47" w:rsidP="005C1E47">
            <w:pPr>
              <w:jc w:val="center"/>
            </w:pPr>
            <w:r>
              <w:t>68.8</w:t>
            </w:r>
          </w:p>
        </w:tc>
        <w:tc>
          <w:tcPr>
            <w:tcW w:w="839" w:type="dxa"/>
          </w:tcPr>
          <w:p w14:paraId="3604BE40" w14:textId="77777777" w:rsidR="005C1E47" w:rsidRPr="000A7F52" w:rsidRDefault="005C1E47" w:rsidP="005C1E47">
            <w:pPr>
              <w:jc w:val="center"/>
            </w:pPr>
            <w:r>
              <w:t>71.6</w:t>
            </w:r>
          </w:p>
        </w:tc>
        <w:tc>
          <w:tcPr>
            <w:tcW w:w="839" w:type="dxa"/>
          </w:tcPr>
          <w:p w14:paraId="6F0374C4" w14:textId="77777777" w:rsidR="005C1E47" w:rsidRPr="000A7F52" w:rsidRDefault="005C1E47" w:rsidP="005C1E47">
            <w:pPr>
              <w:jc w:val="center"/>
            </w:pPr>
            <w:r>
              <w:t>74.4</w:t>
            </w:r>
          </w:p>
        </w:tc>
        <w:tc>
          <w:tcPr>
            <w:tcW w:w="853" w:type="dxa"/>
          </w:tcPr>
          <w:p w14:paraId="72A36309" w14:textId="77777777" w:rsidR="005C1E47" w:rsidRPr="000A7F52" w:rsidRDefault="005C1E47" w:rsidP="005C1E47">
            <w:pPr>
              <w:jc w:val="center"/>
            </w:pPr>
            <w:r>
              <w:t>76.6</w:t>
            </w:r>
          </w:p>
        </w:tc>
        <w:tc>
          <w:tcPr>
            <w:tcW w:w="762" w:type="dxa"/>
          </w:tcPr>
          <w:p w14:paraId="011B3667" w14:textId="77777777" w:rsidR="005C1E47" w:rsidRDefault="005C1E47" w:rsidP="005C1E47">
            <w:pPr>
              <w:jc w:val="center"/>
            </w:pPr>
            <w:r>
              <w:t>7.8</w:t>
            </w:r>
          </w:p>
        </w:tc>
        <w:tc>
          <w:tcPr>
            <w:tcW w:w="839" w:type="dxa"/>
          </w:tcPr>
          <w:p w14:paraId="0C02B0B6" w14:textId="77777777" w:rsidR="005C1E47" w:rsidRPr="000A7F52" w:rsidRDefault="005C1E47" w:rsidP="005C1E47">
            <w:pPr>
              <w:jc w:val="center"/>
            </w:pPr>
            <w:r>
              <w:t>52.2</w:t>
            </w:r>
          </w:p>
        </w:tc>
        <w:tc>
          <w:tcPr>
            <w:tcW w:w="839" w:type="dxa"/>
          </w:tcPr>
          <w:p w14:paraId="5E41FECC" w14:textId="77777777" w:rsidR="005C1E47" w:rsidRPr="000A7F52" w:rsidRDefault="005C1E47" w:rsidP="005C1E47">
            <w:pPr>
              <w:jc w:val="center"/>
            </w:pPr>
            <w:r>
              <w:t>55</w:t>
            </w:r>
          </w:p>
        </w:tc>
        <w:tc>
          <w:tcPr>
            <w:tcW w:w="839" w:type="dxa"/>
          </w:tcPr>
          <w:p w14:paraId="24D8C4CB" w14:textId="77777777" w:rsidR="005C1E47" w:rsidRPr="000A7F52" w:rsidRDefault="005C1E47" w:rsidP="005C1E47">
            <w:pPr>
              <w:jc w:val="center"/>
            </w:pPr>
            <w:r>
              <w:t>56.5</w:t>
            </w:r>
          </w:p>
        </w:tc>
        <w:tc>
          <w:tcPr>
            <w:tcW w:w="853" w:type="dxa"/>
            <w:tcBorders>
              <w:right w:val="single" w:sz="12" w:space="0" w:color="auto"/>
            </w:tcBorders>
          </w:tcPr>
          <w:p w14:paraId="2B027876" w14:textId="77777777" w:rsidR="005C1E47" w:rsidRPr="000A7F52" w:rsidRDefault="005C1E47" w:rsidP="005C1E47">
            <w:pPr>
              <w:jc w:val="center"/>
            </w:pPr>
            <w:r>
              <w:t>57.7</w:t>
            </w:r>
          </w:p>
        </w:tc>
        <w:tc>
          <w:tcPr>
            <w:tcW w:w="762" w:type="dxa"/>
            <w:tcBorders>
              <w:right w:val="single" w:sz="12" w:space="0" w:color="auto"/>
            </w:tcBorders>
          </w:tcPr>
          <w:p w14:paraId="18D4231B" w14:textId="77777777" w:rsidR="005C1E47" w:rsidRDefault="005C1E47" w:rsidP="005C1E47">
            <w:pPr>
              <w:jc w:val="center"/>
            </w:pPr>
            <w:r>
              <w:t>5.5</w:t>
            </w:r>
          </w:p>
        </w:tc>
      </w:tr>
      <w:tr w:rsidR="005C1E47" w14:paraId="68D53ADA" w14:textId="77777777" w:rsidTr="005C1E47">
        <w:tc>
          <w:tcPr>
            <w:tcW w:w="1066" w:type="dxa"/>
            <w:tcBorders>
              <w:top w:val="single" w:sz="12" w:space="0" w:color="auto"/>
              <w:left w:val="single" w:sz="12" w:space="0" w:color="auto"/>
              <w:bottom w:val="single" w:sz="12" w:space="0" w:color="auto"/>
              <w:right w:val="single" w:sz="12" w:space="0" w:color="auto"/>
            </w:tcBorders>
          </w:tcPr>
          <w:p w14:paraId="2960187D" w14:textId="77777777" w:rsidR="005C1E47" w:rsidRPr="00E10BCA" w:rsidRDefault="005C1E47" w:rsidP="005C1E47">
            <w:pPr>
              <w:jc w:val="center"/>
              <w:rPr>
                <w:b/>
              </w:rPr>
            </w:pPr>
            <w:r w:rsidRPr="00E10BCA">
              <w:rPr>
                <w:b/>
              </w:rPr>
              <w:t>Mean</w:t>
            </w:r>
          </w:p>
        </w:tc>
        <w:tc>
          <w:tcPr>
            <w:tcW w:w="839" w:type="dxa"/>
            <w:tcBorders>
              <w:left w:val="single" w:sz="12" w:space="0" w:color="auto"/>
            </w:tcBorders>
          </w:tcPr>
          <w:p w14:paraId="66984D9F" w14:textId="77777777" w:rsidR="005C1E47" w:rsidRPr="000A7F52" w:rsidRDefault="005C1E47" w:rsidP="005C1E47">
            <w:pPr>
              <w:jc w:val="center"/>
            </w:pPr>
            <w:r>
              <w:t>53.8</w:t>
            </w:r>
          </w:p>
        </w:tc>
        <w:tc>
          <w:tcPr>
            <w:tcW w:w="839" w:type="dxa"/>
          </w:tcPr>
          <w:p w14:paraId="7BE6C146" w14:textId="77777777" w:rsidR="005C1E47" w:rsidRPr="000A7F52" w:rsidRDefault="005C1E47" w:rsidP="005C1E47">
            <w:pPr>
              <w:jc w:val="center"/>
            </w:pPr>
            <w:r>
              <w:t>56.5</w:t>
            </w:r>
          </w:p>
        </w:tc>
        <w:tc>
          <w:tcPr>
            <w:tcW w:w="839" w:type="dxa"/>
          </w:tcPr>
          <w:p w14:paraId="5E918593" w14:textId="77777777" w:rsidR="005C1E47" w:rsidRPr="000A7F52" w:rsidRDefault="005C1E47" w:rsidP="005C1E47">
            <w:pPr>
              <w:jc w:val="center"/>
            </w:pPr>
            <w:r>
              <w:t>59.5</w:t>
            </w:r>
          </w:p>
        </w:tc>
        <w:tc>
          <w:tcPr>
            <w:tcW w:w="853" w:type="dxa"/>
          </w:tcPr>
          <w:p w14:paraId="0FBE4F04" w14:textId="77777777" w:rsidR="005C1E47" w:rsidRPr="000A7F52" w:rsidRDefault="005C1E47" w:rsidP="005C1E47">
            <w:pPr>
              <w:jc w:val="center"/>
            </w:pPr>
            <w:r>
              <w:t>61.6</w:t>
            </w:r>
          </w:p>
        </w:tc>
        <w:tc>
          <w:tcPr>
            <w:tcW w:w="762" w:type="dxa"/>
          </w:tcPr>
          <w:p w14:paraId="12EA148A" w14:textId="77777777" w:rsidR="005C1E47" w:rsidRPr="000A7F52" w:rsidRDefault="005C1E47" w:rsidP="005C1E47">
            <w:pPr>
              <w:jc w:val="center"/>
            </w:pPr>
            <w:r>
              <w:t>7.8</w:t>
            </w:r>
          </w:p>
        </w:tc>
        <w:tc>
          <w:tcPr>
            <w:tcW w:w="839" w:type="dxa"/>
          </w:tcPr>
          <w:p w14:paraId="39229B92" w14:textId="77777777" w:rsidR="005C1E47" w:rsidRPr="000A7F52" w:rsidRDefault="005C1E47" w:rsidP="005C1E47">
            <w:pPr>
              <w:jc w:val="center"/>
            </w:pPr>
            <w:r>
              <w:t>35</w:t>
            </w:r>
          </w:p>
        </w:tc>
        <w:tc>
          <w:tcPr>
            <w:tcW w:w="839" w:type="dxa"/>
          </w:tcPr>
          <w:p w14:paraId="7FB6F4AB" w14:textId="77777777" w:rsidR="005C1E47" w:rsidRPr="000A7F52" w:rsidRDefault="005C1E47" w:rsidP="005C1E47">
            <w:pPr>
              <w:jc w:val="center"/>
            </w:pPr>
            <w:r>
              <w:t>37.7</w:t>
            </w:r>
          </w:p>
        </w:tc>
        <w:tc>
          <w:tcPr>
            <w:tcW w:w="839" w:type="dxa"/>
          </w:tcPr>
          <w:p w14:paraId="28D55303" w14:textId="77777777" w:rsidR="005C1E47" w:rsidRPr="000A7F52" w:rsidRDefault="005C1E47" w:rsidP="005C1E47">
            <w:pPr>
              <w:jc w:val="center"/>
            </w:pPr>
            <w:r>
              <w:t>39.8</w:t>
            </w:r>
          </w:p>
        </w:tc>
        <w:tc>
          <w:tcPr>
            <w:tcW w:w="853" w:type="dxa"/>
            <w:tcBorders>
              <w:right w:val="single" w:sz="12" w:space="0" w:color="auto"/>
            </w:tcBorders>
          </w:tcPr>
          <w:p w14:paraId="1ADE5C8E" w14:textId="77777777" w:rsidR="005C1E47" w:rsidRPr="000A7F52" w:rsidRDefault="005C1E47" w:rsidP="005C1E47">
            <w:pPr>
              <w:jc w:val="center"/>
            </w:pPr>
            <w:r>
              <w:t>41</w:t>
            </w:r>
          </w:p>
        </w:tc>
        <w:tc>
          <w:tcPr>
            <w:tcW w:w="762" w:type="dxa"/>
            <w:tcBorders>
              <w:right w:val="single" w:sz="12" w:space="0" w:color="auto"/>
            </w:tcBorders>
          </w:tcPr>
          <w:p w14:paraId="5F916B7B" w14:textId="77777777" w:rsidR="005C1E47" w:rsidRPr="000A7F52" w:rsidRDefault="005C1E47" w:rsidP="005C1E47">
            <w:pPr>
              <w:jc w:val="center"/>
            </w:pPr>
            <w:r>
              <w:t>6</w:t>
            </w:r>
          </w:p>
        </w:tc>
      </w:tr>
      <w:tr w:rsidR="005C1E47" w14:paraId="74486C2E" w14:textId="77777777" w:rsidTr="005C1E47">
        <w:tc>
          <w:tcPr>
            <w:tcW w:w="1066" w:type="dxa"/>
            <w:tcBorders>
              <w:top w:val="single" w:sz="12" w:space="0" w:color="auto"/>
              <w:left w:val="single" w:sz="12" w:space="0" w:color="auto"/>
              <w:bottom w:val="single" w:sz="12" w:space="0" w:color="auto"/>
              <w:right w:val="single" w:sz="12" w:space="0" w:color="auto"/>
            </w:tcBorders>
          </w:tcPr>
          <w:p w14:paraId="573FAFFC" w14:textId="77777777" w:rsidR="005C1E47" w:rsidRPr="00E10BCA" w:rsidRDefault="005C1E47" w:rsidP="005C1E47">
            <w:pPr>
              <w:jc w:val="center"/>
              <w:rPr>
                <w:b/>
              </w:rPr>
            </w:pPr>
          </w:p>
        </w:tc>
        <w:tc>
          <w:tcPr>
            <w:tcW w:w="3370" w:type="dxa"/>
            <w:gridSpan w:val="4"/>
            <w:tcBorders>
              <w:top w:val="single" w:sz="12" w:space="0" w:color="auto"/>
              <w:left w:val="single" w:sz="12" w:space="0" w:color="auto"/>
              <w:bottom w:val="single" w:sz="12" w:space="0" w:color="auto"/>
              <w:right w:val="single" w:sz="12" w:space="0" w:color="auto"/>
            </w:tcBorders>
          </w:tcPr>
          <w:p w14:paraId="414F3AE0" w14:textId="77777777" w:rsidR="005C1E47" w:rsidRPr="00E10BCA" w:rsidRDefault="005C1E47" w:rsidP="005C1E47">
            <w:pPr>
              <w:jc w:val="center"/>
              <w:rPr>
                <w:b/>
              </w:rPr>
            </w:pPr>
            <w:r>
              <w:rPr>
                <w:b/>
              </w:rPr>
              <w:t>LOS, T</w:t>
            </w:r>
            <w:r w:rsidRPr="00E10BCA">
              <w:rPr>
                <w:b/>
              </w:rPr>
              <w:t>x Array = 1x1</w:t>
            </w:r>
          </w:p>
        </w:tc>
        <w:tc>
          <w:tcPr>
            <w:tcW w:w="762" w:type="dxa"/>
            <w:tcBorders>
              <w:top w:val="single" w:sz="12" w:space="0" w:color="auto"/>
              <w:left w:val="single" w:sz="12" w:space="0" w:color="auto"/>
              <w:bottom w:val="single" w:sz="12" w:space="0" w:color="auto"/>
              <w:right w:val="single" w:sz="12" w:space="0" w:color="auto"/>
            </w:tcBorders>
          </w:tcPr>
          <w:p w14:paraId="17928589" w14:textId="77777777" w:rsidR="005C1E47" w:rsidRPr="00E10BCA" w:rsidRDefault="005C1E47" w:rsidP="005C1E47">
            <w:pPr>
              <w:jc w:val="center"/>
              <w:rPr>
                <w:b/>
              </w:rPr>
            </w:pPr>
          </w:p>
        </w:tc>
        <w:tc>
          <w:tcPr>
            <w:tcW w:w="3370" w:type="dxa"/>
            <w:gridSpan w:val="4"/>
            <w:tcBorders>
              <w:top w:val="single" w:sz="12" w:space="0" w:color="auto"/>
              <w:left w:val="single" w:sz="12" w:space="0" w:color="auto"/>
              <w:bottom w:val="single" w:sz="12" w:space="0" w:color="auto"/>
              <w:right w:val="single" w:sz="12" w:space="0" w:color="auto"/>
            </w:tcBorders>
          </w:tcPr>
          <w:p w14:paraId="6B198A4B" w14:textId="77777777" w:rsidR="005C1E47" w:rsidRPr="00E10BCA" w:rsidRDefault="005C1E47" w:rsidP="005C1E47">
            <w:pPr>
              <w:jc w:val="center"/>
              <w:rPr>
                <w:b/>
              </w:rPr>
            </w:pPr>
            <w:r>
              <w:rPr>
                <w:b/>
              </w:rPr>
              <w:t>NLOS, T</w:t>
            </w:r>
            <w:r w:rsidRPr="00E10BCA">
              <w:rPr>
                <w:b/>
              </w:rPr>
              <w:t>x Array = 1x1</w:t>
            </w:r>
          </w:p>
        </w:tc>
        <w:tc>
          <w:tcPr>
            <w:tcW w:w="762" w:type="dxa"/>
            <w:tcBorders>
              <w:top w:val="single" w:sz="12" w:space="0" w:color="auto"/>
              <w:left w:val="single" w:sz="12" w:space="0" w:color="auto"/>
              <w:bottom w:val="single" w:sz="12" w:space="0" w:color="auto"/>
              <w:right w:val="single" w:sz="12" w:space="0" w:color="auto"/>
            </w:tcBorders>
          </w:tcPr>
          <w:p w14:paraId="4DDB61EC" w14:textId="77777777" w:rsidR="005C1E47" w:rsidRPr="00E10BCA" w:rsidRDefault="005C1E47" w:rsidP="005C1E47">
            <w:pPr>
              <w:jc w:val="center"/>
              <w:rPr>
                <w:b/>
              </w:rPr>
            </w:pPr>
          </w:p>
        </w:tc>
      </w:tr>
      <w:tr w:rsidR="005C1E47" w14:paraId="77C93DC2" w14:textId="77777777" w:rsidTr="005C1E47">
        <w:tc>
          <w:tcPr>
            <w:tcW w:w="1066" w:type="dxa"/>
            <w:tcBorders>
              <w:top w:val="single" w:sz="12" w:space="0" w:color="auto"/>
              <w:left w:val="single" w:sz="12" w:space="0" w:color="auto"/>
              <w:bottom w:val="single" w:sz="12" w:space="0" w:color="auto"/>
              <w:right w:val="single" w:sz="12" w:space="0" w:color="auto"/>
            </w:tcBorders>
          </w:tcPr>
          <w:p w14:paraId="196B0B90" w14:textId="77777777" w:rsidR="005C1E47" w:rsidRPr="00E10BCA" w:rsidRDefault="005C1E47" w:rsidP="005C1E47">
            <w:pPr>
              <w:jc w:val="center"/>
              <w:rPr>
                <w:b/>
              </w:rPr>
            </w:pPr>
            <w:r>
              <w:rPr>
                <w:b/>
              </w:rPr>
              <w:t>R</w:t>
            </w:r>
            <w:r w:rsidRPr="00E10BCA">
              <w:rPr>
                <w:b/>
              </w:rPr>
              <w:t>x Array</w:t>
            </w:r>
          </w:p>
        </w:tc>
        <w:tc>
          <w:tcPr>
            <w:tcW w:w="839" w:type="dxa"/>
            <w:tcBorders>
              <w:top w:val="single" w:sz="12" w:space="0" w:color="auto"/>
              <w:left w:val="single" w:sz="12" w:space="0" w:color="auto"/>
              <w:bottom w:val="single" w:sz="12" w:space="0" w:color="auto"/>
              <w:right w:val="single" w:sz="12" w:space="0" w:color="auto"/>
            </w:tcBorders>
          </w:tcPr>
          <w:p w14:paraId="3AA747B0" w14:textId="77777777" w:rsidR="005C1E47" w:rsidRPr="00E10BCA" w:rsidRDefault="005C1E47" w:rsidP="005C1E47">
            <w:pPr>
              <w:jc w:val="center"/>
              <w:rPr>
                <w:b/>
              </w:rPr>
            </w:pPr>
            <w:r>
              <w:rPr>
                <w:b/>
              </w:rPr>
              <w:t>1x2</w:t>
            </w:r>
          </w:p>
        </w:tc>
        <w:tc>
          <w:tcPr>
            <w:tcW w:w="839" w:type="dxa"/>
            <w:tcBorders>
              <w:top w:val="single" w:sz="12" w:space="0" w:color="auto"/>
              <w:left w:val="single" w:sz="12" w:space="0" w:color="auto"/>
              <w:bottom w:val="single" w:sz="12" w:space="0" w:color="auto"/>
              <w:right w:val="single" w:sz="12" w:space="0" w:color="auto"/>
            </w:tcBorders>
          </w:tcPr>
          <w:p w14:paraId="3E760381" w14:textId="77777777" w:rsidR="005C1E47" w:rsidRPr="00E10BCA" w:rsidRDefault="005C1E47" w:rsidP="005C1E47">
            <w:pPr>
              <w:jc w:val="center"/>
              <w:rPr>
                <w:b/>
              </w:rPr>
            </w:pPr>
            <w:r>
              <w:rPr>
                <w:b/>
              </w:rPr>
              <w:t>1x4</w:t>
            </w:r>
          </w:p>
        </w:tc>
        <w:tc>
          <w:tcPr>
            <w:tcW w:w="839" w:type="dxa"/>
            <w:tcBorders>
              <w:top w:val="single" w:sz="12" w:space="0" w:color="auto"/>
              <w:left w:val="single" w:sz="12" w:space="0" w:color="auto"/>
              <w:bottom w:val="single" w:sz="12" w:space="0" w:color="auto"/>
              <w:right w:val="single" w:sz="12" w:space="0" w:color="auto"/>
            </w:tcBorders>
          </w:tcPr>
          <w:p w14:paraId="50713A2A" w14:textId="77777777" w:rsidR="005C1E47" w:rsidRPr="00E10BCA" w:rsidRDefault="005C1E47" w:rsidP="005C1E47">
            <w:pPr>
              <w:jc w:val="center"/>
              <w:rPr>
                <w:b/>
              </w:rPr>
            </w:pPr>
            <w:r>
              <w:rPr>
                <w:b/>
              </w:rPr>
              <w:t>1x8</w:t>
            </w:r>
          </w:p>
        </w:tc>
        <w:tc>
          <w:tcPr>
            <w:tcW w:w="853" w:type="dxa"/>
            <w:tcBorders>
              <w:top w:val="single" w:sz="12" w:space="0" w:color="auto"/>
              <w:left w:val="single" w:sz="12" w:space="0" w:color="auto"/>
              <w:bottom w:val="single" w:sz="12" w:space="0" w:color="auto"/>
              <w:right w:val="single" w:sz="12" w:space="0" w:color="auto"/>
            </w:tcBorders>
          </w:tcPr>
          <w:p w14:paraId="22D12FFB" w14:textId="77777777" w:rsidR="005C1E47" w:rsidRPr="00E10BCA" w:rsidRDefault="005C1E47" w:rsidP="005C1E47">
            <w:pPr>
              <w:jc w:val="center"/>
              <w:rPr>
                <w:b/>
              </w:rPr>
            </w:pPr>
            <w:r>
              <w:rPr>
                <w:b/>
              </w:rPr>
              <w:t>1x16</w:t>
            </w:r>
          </w:p>
        </w:tc>
        <w:tc>
          <w:tcPr>
            <w:tcW w:w="762" w:type="dxa"/>
            <w:tcBorders>
              <w:top w:val="single" w:sz="12" w:space="0" w:color="auto"/>
              <w:left w:val="single" w:sz="12" w:space="0" w:color="auto"/>
              <w:bottom w:val="single" w:sz="12" w:space="0" w:color="auto"/>
              <w:right w:val="single" w:sz="12" w:space="0" w:color="auto"/>
            </w:tcBorders>
          </w:tcPr>
          <w:p w14:paraId="4E2A780A" w14:textId="77777777" w:rsidR="005C1E47" w:rsidRDefault="005C1E47" w:rsidP="005C1E47">
            <w:pPr>
              <w:rPr>
                <w:b/>
              </w:rPr>
            </w:pPr>
            <w:r>
              <w:rPr>
                <w:b/>
              </w:rPr>
              <w:t>2</w:t>
            </w:r>
            <w:r w:rsidRPr="000A7F52">
              <w:rPr>
                <w:b/>
              </w:rPr>
              <w:sym w:font="Wingdings" w:char="F0E0"/>
            </w:r>
            <w:r>
              <w:rPr>
                <w:b/>
              </w:rPr>
              <w:t>16 Gain</w:t>
            </w:r>
          </w:p>
        </w:tc>
        <w:tc>
          <w:tcPr>
            <w:tcW w:w="839" w:type="dxa"/>
            <w:tcBorders>
              <w:top w:val="single" w:sz="12" w:space="0" w:color="auto"/>
              <w:left w:val="single" w:sz="12" w:space="0" w:color="auto"/>
              <w:bottom w:val="single" w:sz="12" w:space="0" w:color="auto"/>
              <w:right w:val="single" w:sz="12" w:space="0" w:color="auto"/>
            </w:tcBorders>
          </w:tcPr>
          <w:p w14:paraId="4E4BF8E4" w14:textId="77777777" w:rsidR="005C1E47" w:rsidRPr="00E10BCA" w:rsidRDefault="005C1E47" w:rsidP="005C1E47">
            <w:pPr>
              <w:jc w:val="center"/>
              <w:rPr>
                <w:b/>
              </w:rPr>
            </w:pPr>
            <w:r>
              <w:rPr>
                <w:b/>
              </w:rPr>
              <w:t>1x2</w:t>
            </w:r>
          </w:p>
        </w:tc>
        <w:tc>
          <w:tcPr>
            <w:tcW w:w="839" w:type="dxa"/>
            <w:tcBorders>
              <w:top w:val="single" w:sz="12" w:space="0" w:color="auto"/>
              <w:left w:val="single" w:sz="12" w:space="0" w:color="auto"/>
              <w:bottom w:val="single" w:sz="12" w:space="0" w:color="auto"/>
              <w:right w:val="single" w:sz="12" w:space="0" w:color="auto"/>
            </w:tcBorders>
          </w:tcPr>
          <w:p w14:paraId="539813D3" w14:textId="77777777" w:rsidR="005C1E47" w:rsidRPr="00E10BCA" w:rsidRDefault="005C1E47" w:rsidP="005C1E47">
            <w:pPr>
              <w:jc w:val="center"/>
              <w:rPr>
                <w:b/>
              </w:rPr>
            </w:pPr>
            <w:r>
              <w:rPr>
                <w:b/>
              </w:rPr>
              <w:t>1x4</w:t>
            </w:r>
          </w:p>
        </w:tc>
        <w:tc>
          <w:tcPr>
            <w:tcW w:w="839" w:type="dxa"/>
            <w:tcBorders>
              <w:top w:val="single" w:sz="12" w:space="0" w:color="auto"/>
              <w:left w:val="single" w:sz="12" w:space="0" w:color="auto"/>
              <w:bottom w:val="single" w:sz="12" w:space="0" w:color="auto"/>
              <w:right w:val="single" w:sz="12" w:space="0" w:color="auto"/>
            </w:tcBorders>
          </w:tcPr>
          <w:p w14:paraId="0C3D6D0F" w14:textId="77777777" w:rsidR="005C1E47" w:rsidRPr="00E10BCA" w:rsidRDefault="005C1E47" w:rsidP="005C1E47">
            <w:pPr>
              <w:jc w:val="center"/>
              <w:rPr>
                <w:b/>
              </w:rPr>
            </w:pPr>
            <w:r>
              <w:rPr>
                <w:b/>
              </w:rPr>
              <w:t>1x8</w:t>
            </w:r>
          </w:p>
        </w:tc>
        <w:tc>
          <w:tcPr>
            <w:tcW w:w="853" w:type="dxa"/>
            <w:tcBorders>
              <w:top w:val="single" w:sz="12" w:space="0" w:color="auto"/>
              <w:left w:val="single" w:sz="12" w:space="0" w:color="auto"/>
              <w:bottom w:val="single" w:sz="12" w:space="0" w:color="auto"/>
              <w:right w:val="single" w:sz="12" w:space="0" w:color="auto"/>
            </w:tcBorders>
          </w:tcPr>
          <w:p w14:paraId="2B8D7F0A" w14:textId="77777777" w:rsidR="005C1E47" w:rsidRPr="00E10BCA" w:rsidRDefault="005C1E47" w:rsidP="005C1E47">
            <w:pPr>
              <w:jc w:val="center"/>
              <w:rPr>
                <w:b/>
              </w:rPr>
            </w:pPr>
            <w:r>
              <w:rPr>
                <w:b/>
              </w:rPr>
              <w:t>1x16</w:t>
            </w:r>
          </w:p>
        </w:tc>
        <w:tc>
          <w:tcPr>
            <w:tcW w:w="762" w:type="dxa"/>
            <w:tcBorders>
              <w:top w:val="single" w:sz="12" w:space="0" w:color="auto"/>
              <w:left w:val="single" w:sz="12" w:space="0" w:color="auto"/>
              <w:bottom w:val="single" w:sz="12" w:space="0" w:color="auto"/>
              <w:right w:val="single" w:sz="12" w:space="0" w:color="auto"/>
            </w:tcBorders>
          </w:tcPr>
          <w:p w14:paraId="6E4F6B03" w14:textId="77777777" w:rsidR="005C1E47" w:rsidRDefault="005C1E47" w:rsidP="005C1E47">
            <w:pPr>
              <w:rPr>
                <w:b/>
              </w:rPr>
            </w:pPr>
            <w:r>
              <w:rPr>
                <w:b/>
              </w:rPr>
              <w:t>2</w:t>
            </w:r>
            <w:r w:rsidRPr="000A7F52">
              <w:rPr>
                <w:b/>
              </w:rPr>
              <w:sym w:font="Wingdings" w:char="F0E0"/>
            </w:r>
            <w:r>
              <w:rPr>
                <w:b/>
              </w:rPr>
              <w:t>16 Gain</w:t>
            </w:r>
          </w:p>
        </w:tc>
      </w:tr>
      <w:tr w:rsidR="005C1E47" w14:paraId="79E85026" w14:textId="77777777" w:rsidTr="005C1E47">
        <w:tc>
          <w:tcPr>
            <w:tcW w:w="1066" w:type="dxa"/>
            <w:tcBorders>
              <w:top w:val="single" w:sz="12" w:space="0" w:color="auto"/>
              <w:left w:val="single" w:sz="12" w:space="0" w:color="auto"/>
              <w:bottom w:val="single" w:sz="12" w:space="0" w:color="auto"/>
              <w:right w:val="single" w:sz="12" w:space="0" w:color="auto"/>
            </w:tcBorders>
          </w:tcPr>
          <w:p w14:paraId="7E533C6D" w14:textId="77777777" w:rsidR="005C1E47" w:rsidRPr="00E10BCA" w:rsidRDefault="005C1E47" w:rsidP="005C1E47">
            <w:pPr>
              <w:jc w:val="center"/>
              <w:rPr>
                <w:b/>
              </w:rPr>
            </w:pPr>
            <w:r w:rsidRPr="00E10BCA">
              <w:rPr>
                <w:b/>
              </w:rPr>
              <w:t>10%</w:t>
            </w:r>
          </w:p>
        </w:tc>
        <w:tc>
          <w:tcPr>
            <w:tcW w:w="839" w:type="dxa"/>
            <w:tcBorders>
              <w:left w:val="single" w:sz="12" w:space="0" w:color="auto"/>
            </w:tcBorders>
          </w:tcPr>
          <w:p w14:paraId="5A4212AA" w14:textId="77777777" w:rsidR="005C1E47" w:rsidRPr="000A7F52" w:rsidRDefault="005C1E47" w:rsidP="005C1E47">
            <w:pPr>
              <w:jc w:val="center"/>
            </w:pPr>
            <w:r>
              <w:t>37.8</w:t>
            </w:r>
          </w:p>
        </w:tc>
        <w:tc>
          <w:tcPr>
            <w:tcW w:w="839" w:type="dxa"/>
          </w:tcPr>
          <w:p w14:paraId="33D2E158" w14:textId="77777777" w:rsidR="005C1E47" w:rsidRPr="000A7F52" w:rsidRDefault="005C1E47" w:rsidP="005C1E47">
            <w:pPr>
              <w:jc w:val="center"/>
            </w:pPr>
            <w:r>
              <w:t>39.3</w:t>
            </w:r>
          </w:p>
        </w:tc>
        <w:tc>
          <w:tcPr>
            <w:tcW w:w="839" w:type="dxa"/>
          </w:tcPr>
          <w:p w14:paraId="3C1BC1CA" w14:textId="77777777" w:rsidR="005C1E47" w:rsidRPr="000A7F52" w:rsidRDefault="005C1E47" w:rsidP="005C1E47">
            <w:pPr>
              <w:jc w:val="center"/>
            </w:pPr>
            <w:r>
              <w:t>42</w:t>
            </w:r>
          </w:p>
        </w:tc>
        <w:tc>
          <w:tcPr>
            <w:tcW w:w="853" w:type="dxa"/>
          </w:tcPr>
          <w:p w14:paraId="0FE62D8A" w14:textId="77777777" w:rsidR="005C1E47" w:rsidRPr="000A7F52" w:rsidRDefault="005C1E47" w:rsidP="005C1E47">
            <w:pPr>
              <w:jc w:val="center"/>
            </w:pPr>
            <w:r>
              <w:t>44.5</w:t>
            </w:r>
          </w:p>
        </w:tc>
        <w:tc>
          <w:tcPr>
            <w:tcW w:w="762" w:type="dxa"/>
          </w:tcPr>
          <w:p w14:paraId="0C6DC1BB" w14:textId="77777777" w:rsidR="005C1E47" w:rsidRPr="000A7F52" w:rsidRDefault="005C1E47" w:rsidP="005C1E47">
            <w:pPr>
              <w:jc w:val="center"/>
            </w:pPr>
            <w:r>
              <w:t>6.7</w:t>
            </w:r>
          </w:p>
        </w:tc>
        <w:tc>
          <w:tcPr>
            <w:tcW w:w="839" w:type="dxa"/>
          </w:tcPr>
          <w:p w14:paraId="69ADD80E" w14:textId="77777777" w:rsidR="005C1E47" w:rsidRPr="000A7F52" w:rsidRDefault="005C1E47" w:rsidP="005C1E47">
            <w:pPr>
              <w:jc w:val="center"/>
            </w:pPr>
            <w:r>
              <w:t>16</w:t>
            </w:r>
          </w:p>
        </w:tc>
        <w:tc>
          <w:tcPr>
            <w:tcW w:w="839" w:type="dxa"/>
          </w:tcPr>
          <w:p w14:paraId="4D4688F9" w14:textId="77777777" w:rsidR="005C1E47" w:rsidRPr="000A7F52" w:rsidRDefault="005C1E47" w:rsidP="005C1E47">
            <w:pPr>
              <w:jc w:val="center"/>
            </w:pPr>
            <w:r>
              <w:t>17.6</w:t>
            </w:r>
          </w:p>
        </w:tc>
        <w:tc>
          <w:tcPr>
            <w:tcW w:w="839" w:type="dxa"/>
          </w:tcPr>
          <w:p w14:paraId="260183E9" w14:textId="77777777" w:rsidR="005C1E47" w:rsidRPr="000A7F52" w:rsidRDefault="005C1E47" w:rsidP="005C1E47">
            <w:pPr>
              <w:jc w:val="center"/>
            </w:pPr>
            <w:r>
              <w:t>20.6</w:t>
            </w:r>
          </w:p>
        </w:tc>
        <w:tc>
          <w:tcPr>
            <w:tcW w:w="853" w:type="dxa"/>
            <w:tcBorders>
              <w:right w:val="single" w:sz="12" w:space="0" w:color="auto"/>
            </w:tcBorders>
          </w:tcPr>
          <w:p w14:paraId="232E581D" w14:textId="77777777" w:rsidR="005C1E47" w:rsidRPr="000A7F52" w:rsidRDefault="005C1E47" w:rsidP="005C1E47">
            <w:pPr>
              <w:jc w:val="center"/>
            </w:pPr>
            <w:r>
              <w:t>21.9</w:t>
            </w:r>
          </w:p>
        </w:tc>
        <w:tc>
          <w:tcPr>
            <w:tcW w:w="762" w:type="dxa"/>
            <w:tcBorders>
              <w:right w:val="single" w:sz="12" w:space="0" w:color="auto"/>
            </w:tcBorders>
          </w:tcPr>
          <w:p w14:paraId="43F71B8A" w14:textId="77777777" w:rsidR="005C1E47" w:rsidRPr="000A7F52" w:rsidRDefault="005C1E47" w:rsidP="005C1E47">
            <w:pPr>
              <w:jc w:val="center"/>
            </w:pPr>
            <w:r>
              <w:t>5.9</w:t>
            </w:r>
          </w:p>
        </w:tc>
      </w:tr>
      <w:tr w:rsidR="005C1E47" w14:paraId="7FEE77ED" w14:textId="77777777" w:rsidTr="005C1E47">
        <w:tc>
          <w:tcPr>
            <w:tcW w:w="1066" w:type="dxa"/>
            <w:tcBorders>
              <w:top w:val="single" w:sz="12" w:space="0" w:color="auto"/>
              <w:left w:val="single" w:sz="12" w:space="0" w:color="auto"/>
              <w:bottom w:val="single" w:sz="12" w:space="0" w:color="auto"/>
              <w:right w:val="single" w:sz="12" w:space="0" w:color="auto"/>
            </w:tcBorders>
          </w:tcPr>
          <w:p w14:paraId="6057CBE5" w14:textId="77777777" w:rsidR="005C1E47" w:rsidRPr="00E10BCA" w:rsidRDefault="005C1E47" w:rsidP="005C1E47">
            <w:pPr>
              <w:jc w:val="center"/>
              <w:rPr>
                <w:b/>
              </w:rPr>
            </w:pPr>
            <w:r w:rsidRPr="00E10BCA">
              <w:rPr>
                <w:b/>
              </w:rPr>
              <w:t>50%</w:t>
            </w:r>
          </w:p>
        </w:tc>
        <w:tc>
          <w:tcPr>
            <w:tcW w:w="839" w:type="dxa"/>
            <w:tcBorders>
              <w:left w:val="single" w:sz="12" w:space="0" w:color="auto"/>
            </w:tcBorders>
          </w:tcPr>
          <w:p w14:paraId="23360768" w14:textId="77777777" w:rsidR="005C1E47" w:rsidRPr="000A7F52" w:rsidRDefault="005C1E47" w:rsidP="005C1E47">
            <w:pPr>
              <w:jc w:val="center"/>
            </w:pPr>
            <w:r>
              <w:t>53</w:t>
            </w:r>
          </w:p>
        </w:tc>
        <w:tc>
          <w:tcPr>
            <w:tcW w:w="839" w:type="dxa"/>
          </w:tcPr>
          <w:p w14:paraId="6AC6D3E1" w14:textId="77777777" w:rsidR="005C1E47" w:rsidRPr="000A7F52" w:rsidRDefault="005C1E47" w:rsidP="005C1E47">
            <w:pPr>
              <w:jc w:val="center"/>
            </w:pPr>
            <w:r>
              <w:t>53.9</w:t>
            </w:r>
          </w:p>
        </w:tc>
        <w:tc>
          <w:tcPr>
            <w:tcW w:w="839" w:type="dxa"/>
          </w:tcPr>
          <w:p w14:paraId="68BB5A4B" w14:textId="77777777" w:rsidR="005C1E47" w:rsidRPr="000A7F52" w:rsidRDefault="005C1E47" w:rsidP="005C1E47">
            <w:pPr>
              <w:jc w:val="center"/>
            </w:pPr>
            <w:r>
              <w:t>56.2</w:t>
            </w:r>
          </w:p>
        </w:tc>
        <w:tc>
          <w:tcPr>
            <w:tcW w:w="853" w:type="dxa"/>
          </w:tcPr>
          <w:p w14:paraId="7683DD50" w14:textId="77777777" w:rsidR="005C1E47" w:rsidRPr="000A7F52" w:rsidRDefault="005C1E47" w:rsidP="005C1E47">
            <w:pPr>
              <w:jc w:val="center"/>
            </w:pPr>
            <w:r>
              <w:t>59</w:t>
            </w:r>
          </w:p>
        </w:tc>
        <w:tc>
          <w:tcPr>
            <w:tcW w:w="762" w:type="dxa"/>
          </w:tcPr>
          <w:p w14:paraId="3BCE3FBF" w14:textId="77777777" w:rsidR="005C1E47" w:rsidRPr="000A7F52" w:rsidRDefault="005C1E47" w:rsidP="005C1E47">
            <w:pPr>
              <w:jc w:val="center"/>
            </w:pPr>
            <w:r>
              <w:t>6</w:t>
            </w:r>
          </w:p>
        </w:tc>
        <w:tc>
          <w:tcPr>
            <w:tcW w:w="839" w:type="dxa"/>
          </w:tcPr>
          <w:p w14:paraId="72705BA0" w14:textId="77777777" w:rsidR="005C1E47" w:rsidRPr="000A7F52" w:rsidRDefault="005C1E47" w:rsidP="005C1E47">
            <w:pPr>
              <w:jc w:val="center"/>
            </w:pPr>
            <w:r>
              <w:t>35.7</w:t>
            </w:r>
          </w:p>
        </w:tc>
        <w:tc>
          <w:tcPr>
            <w:tcW w:w="839" w:type="dxa"/>
          </w:tcPr>
          <w:p w14:paraId="5B77EFC7" w14:textId="77777777" w:rsidR="005C1E47" w:rsidRPr="000A7F52" w:rsidRDefault="005C1E47" w:rsidP="005C1E47">
            <w:pPr>
              <w:jc w:val="center"/>
            </w:pPr>
            <w:r>
              <w:t>37.4</w:t>
            </w:r>
          </w:p>
        </w:tc>
        <w:tc>
          <w:tcPr>
            <w:tcW w:w="839" w:type="dxa"/>
          </w:tcPr>
          <w:p w14:paraId="23367971" w14:textId="77777777" w:rsidR="005C1E47" w:rsidRPr="000A7F52" w:rsidRDefault="005C1E47" w:rsidP="005C1E47">
            <w:pPr>
              <w:jc w:val="center"/>
            </w:pPr>
            <w:r>
              <w:t>39.9</w:t>
            </w:r>
          </w:p>
        </w:tc>
        <w:tc>
          <w:tcPr>
            <w:tcW w:w="853" w:type="dxa"/>
            <w:tcBorders>
              <w:right w:val="single" w:sz="12" w:space="0" w:color="auto"/>
            </w:tcBorders>
          </w:tcPr>
          <w:p w14:paraId="7BDD96D9" w14:textId="77777777" w:rsidR="005C1E47" w:rsidRPr="000A7F52" w:rsidRDefault="005C1E47" w:rsidP="005C1E47">
            <w:pPr>
              <w:jc w:val="center"/>
            </w:pPr>
            <w:r>
              <w:t>41.1</w:t>
            </w:r>
          </w:p>
        </w:tc>
        <w:tc>
          <w:tcPr>
            <w:tcW w:w="762" w:type="dxa"/>
            <w:tcBorders>
              <w:right w:val="single" w:sz="12" w:space="0" w:color="auto"/>
            </w:tcBorders>
          </w:tcPr>
          <w:p w14:paraId="7EF108E0" w14:textId="77777777" w:rsidR="005C1E47" w:rsidRPr="000A7F52" w:rsidRDefault="005C1E47" w:rsidP="005C1E47">
            <w:pPr>
              <w:jc w:val="center"/>
            </w:pPr>
            <w:r>
              <w:t>3.7</w:t>
            </w:r>
          </w:p>
        </w:tc>
      </w:tr>
      <w:tr w:rsidR="005C1E47" w14:paraId="12E2ED0E" w14:textId="77777777" w:rsidTr="005C1E47">
        <w:tc>
          <w:tcPr>
            <w:tcW w:w="1066" w:type="dxa"/>
            <w:tcBorders>
              <w:top w:val="single" w:sz="12" w:space="0" w:color="auto"/>
              <w:left w:val="single" w:sz="12" w:space="0" w:color="auto"/>
              <w:bottom w:val="single" w:sz="12" w:space="0" w:color="auto"/>
              <w:right w:val="single" w:sz="12" w:space="0" w:color="auto"/>
            </w:tcBorders>
          </w:tcPr>
          <w:p w14:paraId="7A7BB75B" w14:textId="77777777" w:rsidR="005C1E47" w:rsidRPr="00E10BCA" w:rsidRDefault="005C1E47" w:rsidP="005C1E47">
            <w:pPr>
              <w:jc w:val="center"/>
              <w:rPr>
                <w:b/>
              </w:rPr>
            </w:pPr>
            <w:r w:rsidRPr="00E10BCA">
              <w:rPr>
                <w:b/>
              </w:rPr>
              <w:t>90%</w:t>
            </w:r>
          </w:p>
        </w:tc>
        <w:tc>
          <w:tcPr>
            <w:tcW w:w="839" w:type="dxa"/>
            <w:tcBorders>
              <w:left w:val="single" w:sz="12" w:space="0" w:color="auto"/>
            </w:tcBorders>
          </w:tcPr>
          <w:p w14:paraId="77360C6D" w14:textId="77777777" w:rsidR="005C1E47" w:rsidRPr="000A7F52" w:rsidRDefault="005C1E47" w:rsidP="005C1E47">
            <w:pPr>
              <w:jc w:val="center"/>
            </w:pPr>
            <w:r>
              <w:t>68.7</w:t>
            </w:r>
          </w:p>
        </w:tc>
        <w:tc>
          <w:tcPr>
            <w:tcW w:w="839" w:type="dxa"/>
          </w:tcPr>
          <w:p w14:paraId="6F87A0DD" w14:textId="77777777" w:rsidR="005C1E47" w:rsidRPr="000A7F52" w:rsidRDefault="005C1E47" w:rsidP="005C1E47">
            <w:pPr>
              <w:jc w:val="center"/>
            </w:pPr>
            <w:r>
              <w:t>71.6</w:t>
            </w:r>
          </w:p>
        </w:tc>
        <w:tc>
          <w:tcPr>
            <w:tcW w:w="839" w:type="dxa"/>
          </w:tcPr>
          <w:p w14:paraId="41333473" w14:textId="77777777" w:rsidR="005C1E47" w:rsidRPr="000A7F52" w:rsidRDefault="005C1E47" w:rsidP="005C1E47">
            <w:pPr>
              <w:jc w:val="center"/>
            </w:pPr>
            <w:r>
              <w:t>74.9</w:t>
            </w:r>
          </w:p>
        </w:tc>
        <w:tc>
          <w:tcPr>
            <w:tcW w:w="853" w:type="dxa"/>
          </w:tcPr>
          <w:p w14:paraId="646FE47C" w14:textId="77777777" w:rsidR="005C1E47" w:rsidRPr="000A7F52" w:rsidRDefault="005C1E47" w:rsidP="005C1E47">
            <w:pPr>
              <w:jc w:val="center"/>
            </w:pPr>
            <w:r>
              <w:t>76.8</w:t>
            </w:r>
          </w:p>
        </w:tc>
        <w:tc>
          <w:tcPr>
            <w:tcW w:w="762" w:type="dxa"/>
          </w:tcPr>
          <w:p w14:paraId="339D588B" w14:textId="77777777" w:rsidR="005C1E47" w:rsidRPr="000A7F52" w:rsidRDefault="005C1E47" w:rsidP="005C1E47">
            <w:pPr>
              <w:jc w:val="center"/>
            </w:pPr>
            <w:r>
              <w:t>8.1</w:t>
            </w:r>
          </w:p>
        </w:tc>
        <w:tc>
          <w:tcPr>
            <w:tcW w:w="839" w:type="dxa"/>
          </w:tcPr>
          <w:p w14:paraId="365A8AC3" w14:textId="77777777" w:rsidR="005C1E47" w:rsidRPr="000A7F52" w:rsidRDefault="005C1E47" w:rsidP="005C1E47">
            <w:pPr>
              <w:jc w:val="center"/>
            </w:pPr>
            <w:r>
              <w:t>51.3</w:t>
            </w:r>
          </w:p>
        </w:tc>
        <w:tc>
          <w:tcPr>
            <w:tcW w:w="839" w:type="dxa"/>
          </w:tcPr>
          <w:p w14:paraId="4A8A3281" w14:textId="77777777" w:rsidR="005C1E47" w:rsidRPr="000A7F52" w:rsidRDefault="005C1E47" w:rsidP="005C1E47">
            <w:pPr>
              <w:jc w:val="center"/>
            </w:pPr>
            <w:r>
              <w:t>54.4</w:t>
            </w:r>
          </w:p>
        </w:tc>
        <w:tc>
          <w:tcPr>
            <w:tcW w:w="839" w:type="dxa"/>
          </w:tcPr>
          <w:p w14:paraId="32C06CA2" w14:textId="77777777" w:rsidR="005C1E47" w:rsidRPr="000A7F52" w:rsidRDefault="005C1E47" w:rsidP="005C1E47">
            <w:pPr>
              <w:jc w:val="center"/>
            </w:pPr>
            <w:r>
              <w:t>55.3</w:t>
            </w:r>
          </w:p>
        </w:tc>
        <w:tc>
          <w:tcPr>
            <w:tcW w:w="853" w:type="dxa"/>
            <w:tcBorders>
              <w:right w:val="single" w:sz="12" w:space="0" w:color="auto"/>
            </w:tcBorders>
          </w:tcPr>
          <w:p w14:paraId="1B1460AA" w14:textId="77777777" w:rsidR="005C1E47" w:rsidRPr="000A7F52" w:rsidRDefault="005C1E47" w:rsidP="005C1E47">
            <w:pPr>
              <w:jc w:val="center"/>
            </w:pPr>
            <w:r>
              <w:t>56.3</w:t>
            </w:r>
          </w:p>
        </w:tc>
        <w:tc>
          <w:tcPr>
            <w:tcW w:w="762" w:type="dxa"/>
            <w:tcBorders>
              <w:right w:val="single" w:sz="12" w:space="0" w:color="auto"/>
            </w:tcBorders>
          </w:tcPr>
          <w:p w14:paraId="77CD1D1E" w14:textId="77777777" w:rsidR="005C1E47" w:rsidRPr="000A7F52" w:rsidRDefault="005C1E47" w:rsidP="005C1E47">
            <w:pPr>
              <w:jc w:val="center"/>
            </w:pPr>
            <w:r>
              <w:t>5</w:t>
            </w:r>
          </w:p>
        </w:tc>
      </w:tr>
      <w:tr w:rsidR="005C1E47" w14:paraId="3C3844B3" w14:textId="77777777" w:rsidTr="005C1E47">
        <w:trPr>
          <w:trHeight w:val="322"/>
        </w:trPr>
        <w:tc>
          <w:tcPr>
            <w:tcW w:w="1066" w:type="dxa"/>
            <w:tcBorders>
              <w:top w:val="single" w:sz="12" w:space="0" w:color="auto"/>
              <w:left w:val="single" w:sz="12" w:space="0" w:color="auto"/>
              <w:bottom w:val="single" w:sz="12" w:space="0" w:color="auto"/>
              <w:right w:val="single" w:sz="12" w:space="0" w:color="auto"/>
            </w:tcBorders>
          </w:tcPr>
          <w:p w14:paraId="26ACEDF5" w14:textId="77777777" w:rsidR="005C1E47" w:rsidRPr="00E10BCA" w:rsidRDefault="005C1E47" w:rsidP="005C1E47">
            <w:pPr>
              <w:jc w:val="center"/>
              <w:rPr>
                <w:b/>
              </w:rPr>
            </w:pPr>
            <w:r w:rsidRPr="00E10BCA">
              <w:rPr>
                <w:b/>
              </w:rPr>
              <w:lastRenderedPageBreak/>
              <w:t>Mean</w:t>
            </w:r>
          </w:p>
        </w:tc>
        <w:tc>
          <w:tcPr>
            <w:tcW w:w="839" w:type="dxa"/>
            <w:tcBorders>
              <w:left w:val="single" w:sz="12" w:space="0" w:color="auto"/>
              <w:bottom w:val="single" w:sz="12" w:space="0" w:color="auto"/>
            </w:tcBorders>
          </w:tcPr>
          <w:p w14:paraId="53318880" w14:textId="77777777" w:rsidR="005C1E47" w:rsidRPr="00AA2AFD" w:rsidRDefault="005C1E47" w:rsidP="005C1E47">
            <w:pPr>
              <w:jc w:val="center"/>
            </w:pPr>
            <w:r>
              <w:t>53.4</w:t>
            </w:r>
          </w:p>
        </w:tc>
        <w:tc>
          <w:tcPr>
            <w:tcW w:w="839" w:type="dxa"/>
            <w:tcBorders>
              <w:bottom w:val="single" w:sz="12" w:space="0" w:color="auto"/>
            </w:tcBorders>
          </w:tcPr>
          <w:p w14:paraId="2E4E6EB1" w14:textId="77777777" w:rsidR="005C1E47" w:rsidRPr="00AA2AFD" w:rsidRDefault="005C1E47" w:rsidP="005C1E47">
            <w:pPr>
              <w:jc w:val="center"/>
            </w:pPr>
            <w:r>
              <w:t>55.4</w:t>
            </w:r>
          </w:p>
        </w:tc>
        <w:tc>
          <w:tcPr>
            <w:tcW w:w="839" w:type="dxa"/>
            <w:tcBorders>
              <w:bottom w:val="single" w:sz="12" w:space="0" w:color="auto"/>
            </w:tcBorders>
          </w:tcPr>
          <w:p w14:paraId="11F94E20" w14:textId="77777777" w:rsidR="005C1E47" w:rsidRPr="00AA2AFD" w:rsidRDefault="005C1E47" w:rsidP="005C1E47">
            <w:pPr>
              <w:jc w:val="center"/>
            </w:pPr>
            <w:r>
              <w:t>57.8</w:t>
            </w:r>
          </w:p>
        </w:tc>
        <w:tc>
          <w:tcPr>
            <w:tcW w:w="853" w:type="dxa"/>
            <w:tcBorders>
              <w:bottom w:val="single" w:sz="12" w:space="0" w:color="auto"/>
            </w:tcBorders>
          </w:tcPr>
          <w:p w14:paraId="2436E297" w14:textId="77777777" w:rsidR="005C1E47" w:rsidRPr="00AA2AFD" w:rsidRDefault="005C1E47" w:rsidP="005C1E47">
            <w:pPr>
              <w:jc w:val="center"/>
            </w:pPr>
            <w:r>
              <w:t>60.1</w:t>
            </w:r>
          </w:p>
        </w:tc>
        <w:tc>
          <w:tcPr>
            <w:tcW w:w="762" w:type="dxa"/>
            <w:tcBorders>
              <w:bottom w:val="single" w:sz="12" w:space="0" w:color="auto"/>
            </w:tcBorders>
          </w:tcPr>
          <w:p w14:paraId="689F80D6" w14:textId="77777777" w:rsidR="005C1E47" w:rsidRPr="00AA2AFD" w:rsidRDefault="005C1E47" w:rsidP="005C1E47">
            <w:pPr>
              <w:jc w:val="center"/>
            </w:pPr>
            <w:r>
              <w:t>6.7</w:t>
            </w:r>
          </w:p>
        </w:tc>
        <w:tc>
          <w:tcPr>
            <w:tcW w:w="839" w:type="dxa"/>
            <w:tcBorders>
              <w:bottom w:val="single" w:sz="12" w:space="0" w:color="auto"/>
            </w:tcBorders>
          </w:tcPr>
          <w:p w14:paraId="4A1E849B" w14:textId="77777777" w:rsidR="005C1E47" w:rsidRPr="00AA2AFD" w:rsidRDefault="005C1E47" w:rsidP="005C1E47">
            <w:pPr>
              <w:jc w:val="center"/>
            </w:pPr>
            <w:r>
              <w:t>34.8</w:t>
            </w:r>
          </w:p>
        </w:tc>
        <w:tc>
          <w:tcPr>
            <w:tcW w:w="839" w:type="dxa"/>
            <w:tcBorders>
              <w:bottom w:val="single" w:sz="12" w:space="0" w:color="auto"/>
            </w:tcBorders>
          </w:tcPr>
          <w:p w14:paraId="0FD2199C" w14:textId="77777777" w:rsidR="005C1E47" w:rsidRPr="00AA2AFD" w:rsidRDefault="005C1E47" w:rsidP="005C1E47">
            <w:pPr>
              <w:jc w:val="center"/>
            </w:pPr>
            <w:r>
              <w:t>37</w:t>
            </w:r>
          </w:p>
        </w:tc>
        <w:tc>
          <w:tcPr>
            <w:tcW w:w="839" w:type="dxa"/>
            <w:tcBorders>
              <w:bottom w:val="single" w:sz="12" w:space="0" w:color="auto"/>
            </w:tcBorders>
          </w:tcPr>
          <w:p w14:paraId="0A2D2D59" w14:textId="77777777" w:rsidR="005C1E47" w:rsidRPr="00AA2AFD" w:rsidRDefault="005C1E47" w:rsidP="005C1E47">
            <w:pPr>
              <w:jc w:val="center"/>
            </w:pPr>
            <w:r>
              <w:t>39</w:t>
            </w:r>
          </w:p>
        </w:tc>
        <w:tc>
          <w:tcPr>
            <w:tcW w:w="853" w:type="dxa"/>
            <w:tcBorders>
              <w:bottom w:val="single" w:sz="12" w:space="0" w:color="auto"/>
              <w:right w:val="single" w:sz="12" w:space="0" w:color="auto"/>
            </w:tcBorders>
          </w:tcPr>
          <w:p w14:paraId="0231613D" w14:textId="77777777" w:rsidR="005C1E47" w:rsidRPr="00AA2AFD" w:rsidRDefault="005C1E47" w:rsidP="005C1E47">
            <w:pPr>
              <w:jc w:val="center"/>
            </w:pPr>
            <w:r>
              <w:t>40.3</w:t>
            </w:r>
          </w:p>
        </w:tc>
        <w:tc>
          <w:tcPr>
            <w:tcW w:w="762" w:type="dxa"/>
            <w:tcBorders>
              <w:bottom w:val="single" w:sz="12" w:space="0" w:color="auto"/>
              <w:right w:val="single" w:sz="12" w:space="0" w:color="auto"/>
            </w:tcBorders>
          </w:tcPr>
          <w:p w14:paraId="3B6C1396" w14:textId="77777777" w:rsidR="005C1E47" w:rsidRPr="00AA2AFD" w:rsidRDefault="005C1E47" w:rsidP="005C1E47">
            <w:pPr>
              <w:jc w:val="center"/>
            </w:pPr>
            <w:r>
              <w:t>5.5</w:t>
            </w:r>
          </w:p>
        </w:tc>
      </w:tr>
    </w:tbl>
    <w:p w14:paraId="55B06463" w14:textId="77777777" w:rsidR="005C1E47" w:rsidRDefault="005C1E47" w:rsidP="005C1E47">
      <w:pPr>
        <w:jc w:val="center"/>
        <w:rPr>
          <w:lang w:eastAsia="sv-SE"/>
        </w:rPr>
      </w:pPr>
    </w:p>
    <w:p w14:paraId="6B08103D" w14:textId="77777777" w:rsidR="005C1E47" w:rsidRDefault="005C1E47" w:rsidP="005C1E47">
      <w:pPr>
        <w:jc w:val="center"/>
        <w:rPr>
          <w:szCs w:val="22"/>
        </w:rPr>
      </w:pPr>
    </w:p>
    <w:p w14:paraId="096E7794" w14:textId="77777777" w:rsidR="00913E44" w:rsidRDefault="005C1E47" w:rsidP="005C1E47">
      <w:pPr>
        <w:rPr>
          <w:szCs w:val="22"/>
        </w:rPr>
      </w:pPr>
      <w:r>
        <w:rPr>
          <w:szCs w:val="22"/>
        </w:rPr>
        <w:t xml:space="preserve">The </w:t>
      </w:r>
      <w:r w:rsidR="00913E44">
        <w:rPr>
          <w:szCs w:val="22"/>
        </w:rPr>
        <w:t>following may be concluded fro</w:t>
      </w:r>
      <w:r w:rsidR="00A93FDD">
        <w:rPr>
          <w:szCs w:val="22"/>
        </w:rPr>
        <w:t xml:space="preserve">m these results, </w:t>
      </w:r>
    </w:p>
    <w:p w14:paraId="6090A148" w14:textId="09925190" w:rsidR="00913E44" w:rsidRDefault="00A93FDD" w:rsidP="00DB64EE">
      <w:pPr>
        <w:ind w:left="567"/>
        <w:rPr>
          <w:szCs w:val="22"/>
        </w:rPr>
      </w:pPr>
      <w:r>
        <w:rPr>
          <w:szCs w:val="22"/>
        </w:rPr>
        <w:t>1)</w:t>
      </w:r>
      <w:r w:rsidR="005C1E47" w:rsidRPr="00DB64EE">
        <w:rPr>
          <w:szCs w:val="22"/>
        </w:rPr>
        <w:t xml:space="preserve"> </w:t>
      </w:r>
      <w:r>
        <w:rPr>
          <w:szCs w:val="22"/>
        </w:rPr>
        <w:t>An i</w:t>
      </w:r>
      <w:r w:rsidR="005C1E47" w:rsidRPr="00DB64EE">
        <w:rPr>
          <w:szCs w:val="22"/>
        </w:rPr>
        <w:t>ncreas</w:t>
      </w:r>
      <w:r>
        <w:rPr>
          <w:szCs w:val="22"/>
        </w:rPr>
        <w:t>ed</w:t>
      </w:r>
      <w:r w:rsidR="005C1E47" w:rsidRPr="00DB64EE">
        <w:rPr>
          <w:szCs w:val="22"/>
        </w:rPr>
        <w:t xml:space="preserve"> array gain has a </w:t>
      </w:r>
      <w:r w:rsidRPr="00DB64EE">
        <w:rPr>
          <w:szCs w:val="22"/>
        </w:rPr>
        <w:t>larger</w:t>
      </w:r>
      <w:r w:rsidR="005C1E47" w:rsidRPr="00DB64EE">
        <w:rPr>
          <w:szCs w:val="22"/>
        </w:rPr>
        <w:t xml:space="preserve"> impact for LOS compared to NLOS propagation condition. This may be likely due to the smaller angular spread in LOS condition allowing for significant percentage of energy to be more contained in a thinner beam.</w:t>
      </w:r>
      <w:r w:rsidRPr="00DB64EE">
        <w:rPr>
          <w:szCs w:val="22"/>
        </w:rPr>
        <w:t xml:space="preserve"> </w:t>
      </w:r>
    </w:p>
    <w:p w14:paraId="3129717A" w14:textId="1B0ABE0F" w:rsidR="00913E44" w:rsidRDefault="00A93FDD" w:rsidP="00DB64EE">
      <w:pPr>
        <w:ind w:left="567"/>
        <w:rPr>
          <w:szCs w:val="22"/>
        </w:rPr>
      </w:pPr>
      <w:r w:rsidRPr="00DB64EE">
        <w:rPr>
          <w:szCs w:val="22"/>
        </w:rPr>
        <w:t>2)</w:t>
      </w:r>
      <w:r w:rsidR="005C1E47" w:rsidRPr="00DB64EE">
        <w:rPr>
          <w:szCs w:val="22"/>
        </w:rPr>
        <w:t xml:space="preserve"> In</w:t>
      </w:r>
      <w:r>
        <w:rPr>
          <w:szCs w:val="22"/>
        </w:rPr>
        <w:t xml:space="preserve"> a</w:t>
      </w:r>
      <w:r w:rsidR="005C1E47" w:rsidRPr="00DB64EE">
        <w:rPr>
          <w:szCs w:val="22"/>
        </w:rPr>
        <w:t xml:space="preserve"> LOS propagation condition </w:t>
      </w:r>
      <w:r>
        <w:rPr>
          <w:szCs w:val="22"/>
        </w:rPr>
        <w:t>an increase in the</w:t>
      </w:r>
      <w:r w:rsidRPr="00DB64EE">
        <w:rPr>
          <w:szCs w:val="22"/>
        </w:rPr>
        <w:t xml:space="preserve"> </w:t>
      </w:r>
      <w:proofErr w:type="spellStart"/>
      <w:proofErr w:type="gramStart"/>
      <w:r w:rsidR="005C1E47" w:rsidRPr="00DB64EE">
        <w:rPr>
          <w:szCs w:val="22"/>
        </w:rPr>
        <w:t>Tx</w:t>
      </w:r>
      <w:proofErr w:type="spellEnd"/>
      <w:proofErr w:type="gramEnd"/>
      <w:r w:rsidR="005C1E47" w:rsidRPr="00DB64EE">
        <w:rPr>
          <w:szCs w:val="22"/>
        </w:rPr>
        <w:t xml:space="preserve"> array gain </w:t>
      </w:r>
      <w:r>
        <w:rPr>
          <w:szCs w:val="22"/>
        </w:rPr>
        <w:t>has a</w:t>
      </w:r>
      <w:r w:rsidRPr="00DB64EE">
        <w:rPr>
          <w:szCs w:val="22"/>
        </w:rPr>
        <w:t xml:space="preserve"> </w:t>
      </w:r>
      <w:r w:rsidR="005C1E47" w:rsidRPr="00DB64EE">
        <w:rPr>
          <w:szCs w:val="22"/>
        </w:rPr>
        <w:t>better performance than increasing</w:t>
      </w:r>
      <w:r>
        <w:rPr>
          <w:szCs w:val="22"/>
        </w:rPr>
        <w:t xml:space="preserve"> the</w:t>
      </w:r>
      <w:r w:rsidR="005C1E47" w:rsidRPr="00DB64EE">
        <w:rPr>
          <w:szCs w:val="22"/>
        </w:rPr>
        <w:t xml:space="preserve"> Rx array gain for low to medium SNRs. For </w:t>
      </w:r>
      <w:r>
        <w:rPr>
          <w:szCs w:val="22"/>
        </w:rPr>
        <w:t xml:space="preserve">a </w:t>
      </w:r>
      <w:r w:rsidR="005C1E47" w:rsidRPr="00DB64EE">
        <w:rPr>
          <w:szCs w:val="22"/>
        </w:rPr>
        <w:t>high SNR the performance is similar.</w:t>
      </w:r>
      <w:r w:rsidRPr="00DB64EE">
        <w:rPr>
          <w:szCs w:val="22"/>
        </w:rPr>
        <w:t xml:space="preserve"> </w:t>
      </w:r>
    </w:p>
    <w:p w14:paraId="570866E8" w14:textId="13D7C6EB" w:rsidR="00A93FDD" w:rsidRDefault="00A93FDD" w:rsidP="00DB64EE">
      <w:pPr>
        <w:ind w:left="567"/>
        <w:rPr>
          <w:szCs w:val="22"/>
        </w:rPr>
      </w:pPr>
      <w:r w:rsidRPr="00DB64EE">
        <w:rPr>
          <w:szCs w:val="22"/>
        </w:rPr>
        <w:t>3)</w:t>
      </w:r>
      <w:r w:rsidR="005C1E47" w:rsidRPr="00DB64EE">
        <w:rPr>
          <w:szCs w:val="22"/>
        </w:rPr>
        <w:t xml:space="preserve"> In </w:t>
      </w:r>
      <w:r>
        <w:rPr>
          <w:szCs w:val="22"/>
        </w:rPr>
        <w:t xml:space="preserve">a </w:t>
      </w:r>
      <w:r w:rsidR="005C1E47" w:rsidRPr="00DB64EE">
        <w:rPr>
          <w:szCs w:val="22"/>
        </w:rPr>
        <w:t xml:space="preserve">NLOS propagation condition increasing </w:t>
      </w:r>
      <w:r>
        <w:rPr>
          <w:szCs w:val="22"/>
        </w:rPr>
        <w:t xml:space="preserve">the </w:t>
      </w:r>
      <w:proofErr w:type="spellStart"/>
      <w:proofErr w:type="gramStart"/>
      <w:r w:rsidR="005C1E47" w:rsidRPr="00DB64EE">
        <w:rPr>
          <w:szCs w:val="22"/>
        </w:rPr>
        <w:t>Tx</w:t>
      </w:r>
      <w:proofErr w:type="spellEnd"/>
      <w:proofErr w:type="gramEnd"/>
      <w:r w:rsidR="005C1E47" w:rsidRPr="00DB64EE">
        <w:rPr>
          <w:szCs w:val="22"/>
        </w:rPr>
        <w:t xml:space="preserve"> array gain or Rx array gain obtains </w:t>
      </w:r>
      <w:r>
        <w:rPr>
          <w:szCs w:val="22"/>
        </w:rPr>
        <w:t xml:space="preserve">a </w:t>
      </w:r>
      <w:r w:rsidR="005C1E47" w:rsidRPr="00DB64EE">
        <w:rPr>
          <w:szCs w:val="22"/>
        </w:rPr>
        <w:t>similar performance.</w:t>
      </w:r>
    </w:p>
    <w:p w14:paraId="142D6101" w14:textId="0118DCC4" w:rsidR="005C1E47" w:rsidRDefault="00A93FDD" w:rsidP="005C1E47">
      <w:pPr>
        <w:rPr>
          <w:szCs w:val="22"/>
        </w:rPr>
      </w:pPr>
      <w:r>
        <w:rPr>
          <w:szCs w:val="22"/>
        </w:rPr>
        <w:t xml:space="preserve">Using </w:t>
      </w:r>
      <w:r w:rsidR="005C1E47">
        <w:rPr>
          <w:szCs w:val="22"/>
        </w:rPr>
        <w:t>the</w:t>
      </w:r>
      <w:r>
        <w:rPr>
          <w:szCs w:val="22"/>
        </w:rPr>
        <w:t>se</w:t>
      </w:r>
      <w:r w:rsidR="005C1E47">
        <w:rPr>
          <w:szCs w:val="22"/>
        </w:rPr>
        <w:t xml:space="preserve"> </w:t>
      </w:r>
      <w:r>
        <w:rPr>
          <w:szCs w:val="22"/>
        </w:rPr>
        <w:t>results</w:t>
      </w:r>
      <w:r w:rsidR="005C1E47">
        <w:rPr>
          <w:szCs w:val="22"/>
        </w:rPr>
        <w:t xml:space="preserve"> a second set of simulations were performed using a fixed 1x16 array at the </w:t>
      </w:r>
      <w:r>
        <w:rPr>
          <w:szCs w:val="22"/>
        </w:rPr>
        <w:t>TRP</w:t>
      </w:r>
      <w:r w:rsidR="005C1E47">
        <w:rPr>
          <w:szCs w:val="22"/>
        </w:rPr>
        <w:t xml:space="preserve"> and varying the array size at the UE. In addition two different scenarios were used to compare the extreme operating conditions of LOS with high SNR and NLOS with relatively low SNR. For the first scenario (LOS/high SNR) UEs were restricted to the cell center, i.e. between 10m and 30m from the base station, and forced to have a LOS propagation condition. For the second scenario (NLOS/low SNR) UEs were restricted to the cell edge, i.e. between 90m and cell edge, and forced to have a NLOS propagation condition. The results were compiled for different antenna array configurations and are shown in </w:t>
      </w:r>
      <w:r w:rsidR="004B581A">
        <w:rPr>
          <w:szCs w:val="22"/>
        </w:rPr>
        <w:t>Figure 9</w:t>
      </w:r>
      <w:r w:rsidR="005C1E47">
        <w:rPr>
          <w:szCs w:val="22"/>
        </w:rPr>
        <w:t xml:space="preserve">, along with key metrics tabulated in </w:t>
      </w:r>
      <w:r w:rsidR="005C1E47">
        <w:rPr>
          <w:szCs w:val="22"/>
        </w:rPr>
        <w:fldChar w:fldCharType="begin"/>
      </w:r>
      <w:r w:rsidR="005C1E47">
        <w:rPr>
          <w:szCs w:val="22"/>
        </w:rPr>
        <w:instrText xml:space="preserve"> REF _Ref462920913 \h </w:instrText>
      </w:r>
      <w:r w:rsidR="005C1E47">
        <w:rPr>
          <w:szCs w:val="22"/>
        </w:rPr>
      </w:r>
      <w:r w:rsidR="005C1E47">
        <w:rPr>
          <w:szCs w:val="22"/>
        </w:rPr>
        <w:fldChar w:fldCharType="separate"/>
      </w:r>
      <w:r w:rsidR="00C72131">
        <w:t>Table 5</w:t>
      </w:r>
      <w:r w:rsidR="005C1E47">
        <w:rPr>
          <w:szCs w:val="22"/>
        </w:rPr>
        <w:fldChar w:fldCharType="end"/>
      </w:r>
      <w:r w:rsidR="004B581A">
        <w:rPr>
          <w:szCs w:val="22"/>
        </w:rPr>
        <w:t>5</w:t>
      </w:r>
      <w:r w:rsidR="005C1E47">
        <w:rPr>
          <w:szCs w:val="22"/>
        </w:rPr>
        <w:t>.</w:t>
      </w:r>
    </w:p>
    <w:p w14:paraId="2BEF308A" w14:textId="77777777" w:rsidR="005C1E47" w:rsidRDefault="005C1E47" w:rsidP="005C1E47">
      <w:pPr>
        <w:rPr>
          <w:szCs w:val="22"/>
        </w:rPr>
      </w:pPr>
    </w:p>
    <w:p w14:paraId="1225FB6C" w14:textId="77777777" w:rsidR="005C1E47" w:rsidRDefault="005C1E47" w:rsidP="005C1E47">
      <w:pPr>
        <w:rPr>
          <w:szCs w:val="22"/>
        </w:rPr>
      </w:pPr>
      <w:r>
        <w:rPr>
          <w:szCs w:val="22"/>
        </w:rPr>
        <w:t xml:space="preserve">          </w:t>
      </w:r>
    </w:p>
    <w:p w14:paraId="562B172E" w14:textId="77777777" w:rsidR="005C1E47" w:rsidRDefault="005C1E47" w:rsidP="005C1E47">
      <w:pPr>
        <w:keepNext/>
        <w:jc w:val="center"/>
      </w:pPr>
      <w:r>
        <w:object w:dxaOrig="11783" w:dyaOrig="5433" w14:anchorId="4F7EF477">
          <v:shape id="_x0000_i1031" type="#_x0000_t75" style="width:467.6pt;height:3in" o:ole="">
            <v:imagedata r:id="rId26" o:title=""/>
          </v:shape>
          <o:OLEObject Type="Embed" ProgID="Visio.Drawing.15" ShapeID="_x0000_i1031" DrawAspect="Content" ObjectID="_1536766118" r:id="rId27"/>
        </w:object>
      </w:r>
    </w:p>
    <w:p w14:paraId="4E251B59" w14:textId="31D9ED99" w:rsidR="005C1E47" w:rsidRDefault="005C1E47" w:rsidP="005C1E47">
      <w:pPr>
        <w:pStyle w:val="Caption"/>
      </w:pPr>
      <w:bookmarkStart w:id="24" w:name="_Ref462849475"/>
      <w:r>
        <w:t>Figure</w:t>
      </w:r>
      <w:r w:rsidR="00003ABD">
        <w:t xml:space="preserve"> </w:t>
      </w:r>
      <w:bookmarkEnd w:id="24"/>
      <w:r w:rsidR="00780C3A">
        <w:t>9</w:t>
      </w:r>
      <w:r>
        <w:t xml:space="preserve">. Maximum SNR for Fixed Tx Array and </w:t>
      </w:r>
      <w:r w:rsidRPr="00466972">
        <w:t>Dif</w:t>
      </w:r>
      <w:r>
        <w:t>ferent Rx Array Configurations</w:t>
      </w:r>
    </w:p>
    <w:p w14:paraId="009704CB" w14:textId="77777777" w:rsidR="005C1E47" w:rsidRDefault="005C1E47" w:rsidP="005C1E47">
      <w:pPr>
        <w:rPr>
          <w:lang w:eastAsia="sv-SE"/>
        </w:rPr>
      </w:pPr>
    </w:p>
    <w:p w14:paraId="3C9FA2F5" w14:textId="77777777" w:rsidR="005C1E47" w:rsidRDefault="005C1E47" w:rsidP="005C1E47">
      <w:pPr>
        <w:rPr>
          <w:lang w:eastAsia="sv-SE"/>
        </w:rPr>
      </w:pPr>
    </w:p>
    <w:p w14:paraId="533B6839" w14:textId="7C67B718" w:rsidR="005C1E47" w:rsidRDefault="005C1E47" w:rsidP="005C1E47">
      <w:pPr>
        <w:pStyle w:val="Caption"/>
        <w:keepNext/>
      </w:pPr>
      <w:bookmarkStart w:id="25" w:name="_Ref462920913"/>
      <w:bookmarkStart w:id="26" w:name="_Ref462920908"/>
      <w:r>
        <w:t>Table</w:t>
      </w:r>
      <w:r w:rsidR="00003ABD">
        <w:t xml:space="preserve"> 5</w:t>
      </w:r>
      <w:bookmarkEnd w:id="25"/>
      <w:r>
        <w:t xml:space="preserve">. SNR Percentiles for </w:t>
      </w:r>
      <w:r w:rsidR="00ED6160">
        <w:t xml:space="preserve">Figure </w:t>
      </w:r>
      <w:r w:rsidR="004B581A">
        <w:t>9</w:t>
      </w:r>
      <w:bookmarkEnd w:id="26"/>
    </w:p>
    <w:tbl>
      <w:tblPr>
        <w:tblStyle w:val="TableGrid"/>
        <w:tblW w:w="0" w:type="auto"/>
        <w:tblLook w:val="04A0" w:firstRow="1" w:lastRow="0" w:firstColumn="1" w:lastColumn="0" w:noHBand="0" w:noVBand="1"/>
      </w:tblPr>
      <w:tblGrid>
        <w:gridCol w:w="917"/>
        <w:gridCol w:w="601"/>
        <w:gridCol w:w="710"/>
        <w:gridCol w:w="709"/>
        <w:gridCol w:w="710"/>
        <w:gridCol w:w="746"/>
        <w:gridCol w:w="762"/>
        <w:gridCol w:w="601"/>
        <w:gridCol w:w="710"/>
        <w:gridCol w:w="710"/>
        <w:gridCol w:w="710"/>
        <w:gridCol w:w="746"/>
        <w:gridCol w:w="762"/>
      </w:tblGrid>
      <w:tr w:rsidR="005C1E47" w14:paraId="067D63FF" w14:textId="77777777" w:rsidTr="005C1E47">
        <w:tc>
          <w:tcPr>
            <w:tcW w:w="5100" w:type="dxa"/>
            <w:gridSpan w:val="7"/>
            <w:tcBorders>
              <w:top w:val="single" w:sz="12" w:space="0" w:color="auto"/>
              <w:left w:val="single" w:sz="12" w:space="0" w:color="auto"/>
              <w:bottom w:val="single" w:sz="12" w:space="0" w:color="auto"/>
              <w:right w:val="single" w:sz="12" w:space="0" w:color="auto"/>
            </w:tcBorders>
          </w:tcPr>
          <w:p w14:paraId="291A2222" w14:textId="77777777" w:rsidR="005C1E47" w:rsidRPr="00E10BCA" w:rsidRDefault="005C1E47" w:rsidP="005C1E47">
            <w:pPr>
              <w:jc w:val="center"/>
              <w:rPr>
                <w:b/>
                <w:szCs w:val="22"/>
              </w:rPr>
            </w:pPr>
            <w:r>
              <w:rPr>
                <w:b/>
                <w:szCs w:val="22"/>
              </w:rPr>
              <w:t>Cell Centre, T</w:t>
            </w:r>
            <w:r w:rsidRPr="00E10BCA">
              <w:rPr>
                <w:b/>
                <w:szCs w:val="22"/>
              </w:rPr>
              <w:t>x Array = 1x1</w:t>
            </w:r>
            <w:r>
              <w:rPr>
                <w:b/>
                <w:szCs w:val="22"/>
              </w:rPr>
              <w:t>6</w:t>
            </w:r>
          </w:p>
        </w:tc>
        <w:tc>
          <w:tcPr>
            <w:tcW w:w="4230" w:type="dxa"/>
            <w:gridSpan w:val="6"/>
            <w:tcBorders>
              <w:top w:val="single" w:sz="12" w:space="0" w:color="auto"/>
              <w:left w:val="single" w:sz="12" w:space="0" w:color="auto"/>
              <w:bottom w:val="single" w:sz="12" w:space="0" w:color="auto"/>
              <w:right w:val="single" w:sz="12" w:space="0" w:color="auto"/>
            </w:tcBorders>
          </w:tcPr>
          <w:p w14:paraId="6A9C3A81" w14:textId="77777777" w:rsidR="005C1E47" w:rsidRPr="00E10BCA" w:rsidRDefault="005C1E47" w:rsidP="005C1E47">
            <w:pPr>
              <w:jc w:val="center"/>
              <w:rPr>
                <w:b/>
                <w:szCs w:val="22"/>
              </w:rPr>
            </w:pPr>
            <w:r>
              <w:rPr>
                <w:b/>
                <w:szCs w:val="22"/>
              </w:rPr>
              <w:t>Cell Edge, T</w:t>
            </w:r>
            <w:r w:rsidRPr="00E10BCA">
              <w:rPr>
                <w:b/>
                <w:szCs w:val="22"/>
              </w:rPr>
              <w:t>x Array = 1x1</w:t>
            </w:r>
            <w:r>
              <w:rPr>
                <w:b/>
                <w:szCs w:val="22"/>
              </w:rPr>
              <w:t>6</w:t>
            </w:r>
          </w:p>
        </w:tc>
      </w:tr>
      <w:tr w:rsidR="005C1E47" w14:paraId="13A123D9" w14:textId="77777777" w:rsidTr="005C1E47">
        <w:tc>
          <w:tcPr>
            <w:tcW w:w="917" w:type="dxa"/>
            <w:tcBorders>
              <w:top w:val="single" w:sz="12" w:space="0" w:color="auto"/>
              <w:left w:val="single" w:sz="12" w:space="0" w:color="auto"/>
              <w:bottom w:val="single" w:sz="12" w:space="0" w:color="auto"/>
              <w:right w:val="single" w:sz="12" w:space="0" w:color="auto"/>
            </w:tcBorders>
          </w:tcPr>
          <w:p w14:paraId="1371EE27" w14:textId="77777777" w:rsidR="005C1E47" w:rsidRPr="00E10BCA" w:rsidRDefault="005C1E47" w:rsidP="005C1E47">
            <w:pPr>
              <w:jc w:val="center"/>
              <w:rPr>
                <w:b/>
                <w:szCs w:val="22"/>
              </w:rPr>
            </w:pPr>
            <w:r>
              <w:rPr>
                <w:b/>
                <w:szCs w:val="22"/>
              </w:rPr>
              <w:t>R</w:t>
            </w:r>
            <w:r w:rsidRPr="00E10BCA">
              <w:rPr>
                <w:b/>
                <w:szCs w:val="22"/>
              </w:rPr>
              <w:t>x Array</w:t>
            </w:r>
          </w:p>
        </w:tc>
        <w:tc>
          <w:tcPr>
            <w:tcW w:w="546" w:type="dxa"/>
            <w:tcBorders>
              <w:top w:val="single" w:sz="12" w:space="0" w:color="auto"/>
              <w:left w:val="single" w:sz="12" w:space="0" w:color="auto"/>
              <w:bottom w:val="single" w:sz="12" w:space="0" w:color="auto"/>
              <w:right w:val="single" w:sz="12" w:space="0" w:color="auto"/>
            </w:tcBorders>
          </w:tcPr>
          <w:p w14:paraId="14CA10B5" w14:textId="77777777" w:rsidR="005C1E47" w:rsidRDefault="005C1E47" w:rsidP="005C1E47">
            <w:pPr>
              <w:jc w:val="center"/>
              <w:rPr>
                <w:b/>
                <w:szCs w:val="22"/>
              </w:rPr>
            </w:pPr>
            <w:r>
              <w:rPr>
                <w:b/>
                <w:szCs w:val="22"/>
              </w:rPr>
              <w:t>1x1</w:t>
            </w:r>
          </w:p>
        </w:tc>
        <w:tc>
          <w:tcPr>
            <w:tcW w:w="710" w:type="dxa"/>
            <w:tcBorders>
              <w:top w:val="single" w:sz="12" w:space="0" w:color="auto"/>
              <w:left w:val="single" w:sz="12" w:space="0" w:color="auto"/>
              <w:bottom w:val="single" w:sz="12" w:space="0" w:color="auto"/>
              <w:right w:val="single" w:sz="12" w:space="0" w:color="auto"/>
            </w:tcBorders>
          </w:tcPr>
          <w:p w14:paraId="26EFAE9F" w14:textId="77777777" w:rsidR="005C1E47" w:rsidRPr="00E10BCA" w:rsidRDefault="005C1E47" w:rsidP="005C1E47">
            <w:pPr>
              <w:jc w:val="center"/>
              <w:rPr>
                <w:b/>
                <w:szCs w:val="22"/>
              </w:rPr>
            </w:pPr>
            <w:r>
              <w:rPr>
                <w:b/>
                <w:szCs w:val="22"/>
              </w:rPr>
              <w:t>1x2</w:t>
            </w:r>
          </w:p>
        </w:tc>
        <w:tc>
          <w:tcPr>
            <w:tcW w:w="709" w:type="dxa"/>
            <w:tcBorders>
              <w:top w:val="single" w:sz="12" w:space="0" w:color="auto"/>
              <w:left w:val="single" w:sz="12" w:space="0" w:color="auto"/>
              <w:bottom w:val="single" w:sz="12" w:space="0" w:color="auto"/>
              <w:right w:val="single" w:sz="12" w:space="0" w:color="auto"/>
            </w:tcBorders>
          </w:tcPr>
          <w:p w14:paraId="540ACC72" w14:textId="77777777" w:rsidR="005C1E47" w:rsidRPr="00E10BCA" w:rsidRDefault="005C1E47" w:rsidP="005C1E47">
            <w:pPr>
              <w:jc w:val="center"/>
              <w:rPr>
                <w:b/>
                <w:szCs w:val="22"/>
              </w:rPr>
            </w:pPr>
            <w:r>
              <w:rPr>
                <w:b/>
                <w:szCs w:val="22"/>
              </w:rPr>
              <w:t>1x4</w:t>
            </w:r>
          </w:p>
        </w:tc>
        <w:tc>
          <w:tcPr>
            <w:tcW w:w="710" w:type="dxa"/>
            <w:tcBorders>
              <w:top w:val="single" w:sz="12" w:space="0" w:color="auto"/>
              <w:left w:val="single" w:sz="12" w:space="0" w:color="auto"/>
              <w:bottom w:val="single" w:sz="12" w:space="0" w:color="auto"/>
              <w:right w:val="single" w:sz="12" w:space="0" w:color="auto"/>
            </w:tcBorders>
          </w:tcPr>
          <w:p w14:paraId="3D522494" w14:textId="77777777" w:rsidR="005C1E47" w:rsidRPr="00E10BCA" w:rsidRDefault="005C1E47" w:rsidP="005C1E47">
            <w:pPr>
              <w:jc w:val="center"/>
              <w:rPr>
                <w:b/>
                <w:szCs w:val="22"/>
              </w:rPr>
            </w:pPr>
            <w:r>
              <w:rPr>
                <w:b/>
                <w:szCs w:val="22"/>
              </w:rPr>
              <w:t>1x8</w:t>
            </w:r>
          </w:p>
        </w:tc>
        <w:tc>
          <w:tcPr>
            <w:tcW w:w="746" w:type="dxa"/>
            <w:tcBorders>
              <w:top w:val="single" w:sz="12" w:space="0" w:color="auto"/>
              <w:left w:val="single" w:sz="12" w:space="0" w:color="auto"/>
              <w:bottom w:val="single" w:sz="12" w:space="0" w:color="auto"/>
              <w:right w:val="single" w:sz="12" w:space="0" w:color="auto"/>
            </w:tcBorders>
          </w:tcPr>
          <w:p w14:paraId="13522293" w14:textId="77777777" w:rsidR="005C1E47" w:rsidRPr="00E10BCA" w:rsidRDefault="005C1E47" w:rsidP="005C1E47">
            <w:pPr>
              <w:jc w:val="center"/>
              <w:rPr>
                <w:b/>
                <w:szCs w:val="22"/>
              </w:rPr>
            </w:pPr>
            <w:r>
              <w:rPr>
                <w:b/>
                <w:szCs w:val="22"/>
              </w:rPr>
              <w:t>1x16</w:t>
            </w:r>
          </w:p>
        </w:tc>
        <w:tc>
          <w:tcPr>
            <w:tcW w:w="762" w:type="dxa"/>
            <w:tcBorders>
              <w:top w:val="single" w:sz="12" w:space="0" w:color="auto"/>
              <w:left w:val="single" w:sz="12" w:space="0" w:color="auto"/>
              <w:bottom w:val="single" w:sz="12" w:space="0" w:color="auto"/>
              <w:right w:val="single" w:sz="12" w:space="0" w:color="auto"/>
            </w:tcBorders>
          </w:tcPr>
          <w:p w14:paraId="51052EF4" w14:textId="77777777" w:rsidR="005C1E47" w:rsidRDefault="005C1E47" w:rsidP="005C1E47">
            <w:pPr>
              <w:rPr>
                <w:b/>
                <w:szCs w:val="22"/>
              </w:rPr>
            </w:pPr>
            <w:r>
              <w:rPr>
                <w:b/>
                <w:szCs w:val="22"/>
              </w:rPr>
              <w:t>1</w:t>
            </w:r>
            <w:r w:rsidRPr="000A7F52">
              <w:rPr>
                <w:b/>
                <w:szCs w:val="22"/>
              </w:rPr>
              <w:sym w:font="Wingdings" w:char="F0E0"/>
            </w:r>
            <w:r>
              <w:rPr>
                <w:b/>
                <w:szCs w:val="22"/>
              </w:rPr>
              <w:t>16 Gain</w:t>
            </w:r>
          </w:p>
        </w:tc>
        <w:tc>
          <w:tcPr>
            <w:tcW w:w="592" w:type="dxa"/>
            <w:tcBorders>
              <w:top w:val="single" w:sz="12" w:space="0" w:color="auto"/>
              <w:left w:val="single" w:sz="12" w:space="0" w:color="auto"/>
              <w:bottom w:val="single" w:sz="12" w:space="0" w:color="auto"/>
              <w:right w:val="single" w:sz="12" w:space="0" w:color="auto"/>
            </w:tcBorders>
          </w:tcPr>
          <w:p w14:paraId="4EE72067" w14:textId="77777777" w:rsidR="005C1E47" w:rsidRDefault="005C1E47" w:rsidP="005C1E47">
            <w:pPr>
              <w:jc w:val="center"/>
              <w:rPr>
                <w:b/>
                <w:szCs w:val="22"/>
              </w:rPr>
            </w:pPr>
            <w:r>
              <w:rPr>
                <w:b/>
                <w:szCs w:val="22"/>
              </w:rPr>
              <w:t>1x1</w:t>
            </w:r>
          </w:p>
        </w:tc>
        <w:tc>
          <w:tcPr>
            <w:tcW w:w="710" w:type="dxa"/>
            <w:tcBorders>
              <w:top w:val="single" w:sz="12" w:space="0" w:color="auto"/>
              <w:left w:val="single" w:sz="12" w:space="0" w:color="auto"/>
              <w:bottom w:val="single" w:sz="12" w:space="0" w:color="auto"/>
              <w:right w:val="single" w:sz="12" w:space="0" w:color="auto"/>
            </w:tcBorders>
          </w:tcPr>
          <w:p w14:paraId="13D3007D" w14:textId="77777777" w:rsidR="005C1E47" w:rsidRPr="00E10BCA" w:rsidRDefault="005C1E47" w:rsidP="005C1E47">
            <w:pPr>
              <w:jc w:val="center"/>
              <w:rPr>
                <w:b/>
                <w:szCs w:val="22"/>
              </w:rPr>
            </w:pPr>
            <w:r>
              <w:rPr>
                <w:b/>
                <w:szCs w:val="22"/>
              </w:rPr>
              <w:t>1x2</w:t>
            </w:r>
          </w:p>
        </w:tc>
        <w:tc>
          <w:tcPr>
            <w:tcW w:w="710" w:type="dxa"/>
            <w:tcBorders>
              <w:top w:val="single" w:sz="12" w:space="0" w:color="auto"/>
              <w:left w:val="single" w:sz="12" w:space="0" w:color="auto"/>
              <w:bottom w:val="single" w:sz="12" w:space="0" w:color="auto"/>
              <w:right w:val="single" w:sz="12" w:space="0" w:color="auto"/>
            </w:tcBorders>
          </w:tcPr>
          <w:p w14:paraId="20C6728F" w14:textId="77777777" w:rsidR="005C1E47" w:rsidRPr="00E10BCA" w:rsidRDefault="005C1E47" w:rsidP="005C1E47">
            <w:pPr>
              <w:jc w:val="center"/>
              <w:rPr>
                <w:b/>
                <w:szCs w:val="22"/>
              </w:rPr>
            </w:pPr>
            <w:r>
              <w:rPr>
                <w:b/>
                <w:szCs w:val="22"/>
              </w:rPr>
              <w:t>1x4</w:t>
            </w:r>
          </w:p>
        </w:tc>
        <w:tc>
          <w:tcPr>
            <w:tcW w:w="710" w:type="dxa"/>
            <w:tcBorders>
              <w:top w:val="single" w:sz="12" w:space="0" w:color="auto"/>
              <w:left w:val="single" w:sz="12" w:space="0" w:color="auto"/>
              <w:bottom w:val="single" w:sz="12" w:space="0" w:color="auto"/>
              <w:right w:val="single" w:sz="12" w:space="0" w:color="auto"/>
            </w:tcBorders>
          </w:tcPr>
          <w:p w14:paraId="7825A5CC" w14:textId="77777777" w:rsidR="005C1E47" w:rsidRPr="00E10BCA" w:rsidRDefault="005C1E47" w:rsidP="005C1E47">
            <w:pPr>
              <w:jc w:val="center"/>
              <w:rPr>
                <w:b/>
                <w:szCs w:val="22"/>
              </w:rPr>
            </w:pPr>
            <w:r>
              <w:rPr>
                <w:b/>
                <w:szCs w:val="22"/>
              </w:rPr>
              <w:t>1x8</w:t>
            </w:r>
          </w:p>
        </w:tc>
        <w:tc>
          <w:tcPr>
            <w:tcW w:w="746" w:type="dxa"/>
            <w:tcBorders>
              <w:top w:val="single" w:sz="12" w:space="0" w:color="auto"/>
              <w:left w:val="single" w:sz="12" w:space="0" w:color="auto"/>
              <w:bottom w:val="single" w:sz="12" w:space="0" w:color="auto"/>
              <w:right w:val="single" w:sz="12" w:space="0" w:color="auto"/>
            </w:tcBorders>
          </w:tcPr>
          <w:p w14:paraId="575678BF" w14:textId="77777777" w:rsidR="005C1E47" w:rsidRPr="00E10BCA" w:rsidRDefault="005C1E47" w:rsidP="005C1E47">
            <w:pPr>
              <w:jc w:val="center"/>
              <w:rPr>
                <w:b/>
                <w:szCs w:val="22"/>
              </w:rPr>
            </w:pPr>
            <w:r>
              <w:rPr>
                <w:b/>
                <w:szCs w:val="22"/>
              </w:rPr>
              <w:t>1x16</w:t>
            </w:r>
          </w:p>
        </w:tc>
        <w:tc>
          <w:tcPr>
            <w:tcW w:w="762" w:type="dxa"/>
            <w:tcBorders>
              <w:top w:val="single" w:sz="12" w:space="0" w:color="auto"/>
              <w:left w:val="single" w:sz="12" w:space="0" w:color="auto"/>
              <w:bottom w:val="single" w:sz="12" w:space="0" w:color="auto"/>
              <w:right w:val="single" w:sz="12" w:space="0" w:color="auto"/>
            </w:tcBorders>
          </w:tcPr>
          <w:p w14:paraId="2B63181F" w14:textId="77777777" w:rsidR="005C1E47" w:rsidRDefault="005C1E47" w:rsidP="005C1E47">
            <w:pPr>
              <w:rPr>
                <w:b/>
                <w:szCs w:val="22"/>
              </w:rPr>
            </w:pPr>
            <w:r>
              <w:rPr>
                <w:b/>
                <w:szCs w:val="22"/>
              </w:rPr>
              <w:t>1</w:t>
            </w:r>
            <w:r w:rsidRPr="000A7F52">
              <w:rPr>
                <w:b/>
                <w:szCs w:val="22"/>
              </w:rPr>
              <w:sym w:font="Wingdings" w:char="F0E0"/>
            </w:r>
            <w:r>
              <w:rPr>
                <w:b/>
                <w:szCs w:val="22"/>
              </w:rPr>
              <w:t>16 Gain</w:t>
            </w:r>
          </w:p>
        </w:tc>
      </w:tr>
      <w:tr w:rsidR="005C1E47" w14:paraId="321E9B6D" w14:textId="77777777" w:rsidTr="005C1E47">
        <w:tc>
          <w:tcPr>
            <w:tcW w:w="917" w:type="dxa"/>
            <w:tcBorders>
              <w:top w:val="single" w:sz="12" w:space="0" w:color="auto"/>
              <w:left w:val="single" w:sz="12" w:space="0" w:color="auto"/>
              <w:bottom w:val="single" w:sz="12" w:space="0" w:color="auto"/>
              <w:right w:val="single" w:sz="12" w:space="0" w:color="auto"/>
            </w:tcBorders>
          </w:tcPr>
          <w:p w14:paraId="27E8F35B" w14:textId="77777777" w:rsidR="005C1E47" w:rsidRPr="00E10BCA" w:rsidRDefault="005C1E47" w:rsidP="005C1E47">
            <w:pPr>
              <w:jc w:val="center"/>
              <w:rPr>
                <w:b/>
                <w:szCs w:val="22"/>
              </w:rPr>
            </w:pPr>
            <w:r w:rsidRPr="00E10BCA">
              <w:rPr>
                <w:b/>
                <w:szCs w:val="22"/>
              </w:rPr>
              <w:t>10%</w:t>
            </w:r>
          </w:p>
        </w:tc>
        <w:tc>
          <w:tcPr>
            <w:tcW w:w="546" w:type="dxa"/>
            <w:tcBorders>
              <w:top w:val="single" w:sz="12" w:space="0" w:color="auto"/>
              <w:left w:val="single" w:sz="12" w:space="0" w:color="auto"/>
              <w:right w:val="single" w:sz="8" w:space="0" w:color="000000"/>
            </w:tcBorders>
          </w:tcPr>
          <w:p w14:paraId="2ECCB464" w14:textId="77777777" w:rsidR="005C1E47" w:rsidRPr="000A7F52" w:rsidRDefault="005C1E47" w:rsidP="005C1E47">
            <w:pPr>
              <w:jc w:val="center"/>
              <w:rPr>
                <w:szCs w:val="22"/>
              </w:rPr>
            </w:pPr>
            <w:r>
              <w:rPr>
                <w:szCs w:val="22"/>
              </w:rPr>
              <w:t>54.3</w:t>
            </w:r>
          </w:p>
        </w:tc>
        <w:tc>
          <w:tcPr>
            <w:tcW w:w="710" w:type="dxa"/>
            <w:tcBorders>
              <w:top w:val="single" w:sz="12" w:space="0" w:color="auto"/>
              <w:left w:val="single" w:sz="8" w:space="0" w:color="000000"/>
            </w:tcBorders>
          </w:tcPr>
          <w:p w14:paraId="7E311AFE" w14:textId="77777777" w:rsidR="005C1E47" w:rsidRPr="000A7F52" w:rsidRDefault="005C1E47" w:rsidP="005C1E47">
            <w:pPr>
              <w:jc w:val="center"/>
              <w:rPr>
                <w:szCs w:val="22"/>
              </w:rPr>
            </w:pPr>
            <w:r>
              <w:rPr>
                <w:szCs w:val="22"/>
              </w:rPr>
              <w:t>55.7</w:t>
            </w:r>
          </w:p>
        </w:tc>
        <w:tc>
          <w:tcPr>
            <w:tcW w:w="709" w:type="dxa"/>
            <w:tcBorders>
              <w:top w:val="single" w:sz="12" w:space="0" w:color="auto"/>
            </w:tcBorders>
          </w:tcPr>
          <w:p w14:paraId="3CE58B18" w14:textId="77777777" w:rsidR="005C1E47" w:rsidRPr="000A7F52" w:rsidRDefault="005C1E47" w:rsidP="005C1E47">
            <w:pPr>
              <w:jc w:val="center"/>
              <w:rPr>
                <w:szCs w:val="22"/>
              </w:rPr>
            </w:pPr>
            <w:r>
              <w:rPr>
                <w:szCs w:val="22"/>
              </w:rPr>
              <w:t>56.8</w:t>
            </w:r>
          </w:p>
        </w:tc>
        <w:tc>
          <w:tcPr>
            <w:tcW w:w="710" w:type="dxa"/>
            <w:tcBorders>
              <w:top w:val="single" w:sz="12" w:space="0" w:color="auto"/>
            </w:tcBorders>
          </w:tcPr>
          <w:p w14:paraId="4D15E545" w14:textId="77777777" w:rsidR="005C1E47" w:rsidRPr="000A7F52" w:rsidRDefault="005C1E47" w:rsidP="005C1E47">
            <w:pPr>
              <w:jc w:val="center"/>
              <w:rPr>
                <w:szCs w:val="22"/>
              </w:rPr>
            </w:pPr>
            <w:r>
              <w:rPr>
                <w:szCs w:val="22"/>
              </w:rPr>
              <w:t>59.8</w:t>
            </w:r>
          </w:p>
        </w:tc>
        <w:tc>
          <w:tcPr>
            <w:tcW w:w="746" w:type="dxa"/>
            <w:tcBorders>
              <w:top w:val="single" w:sz="12" w:space="0" w:color="auto"/>
            </w:tcBorders>
          </w:tcPr>
          <w:p w14:paraId="5C0961D4" w14:textId="77777777" w:rsidR="005C1E47" w:rsidRPr="000A7F52" w:rsidRDefault="005C1E47" w:rsidP="005C1E47">
            <w:pPr>
              <w:jc w:val="center"/>
              <w:rPr>
                <w:szCs w:val="22"/>
              </w:rPr>
            </w:pPr>
            <w:r>
              <w:rPr>
                <w:szCs w:val="22"/>
              </w:rPr>
              <w:t>62.7</w:t>
            </w:r>
          </w:p>
        </w:tc>
        <w:tc>
          <w:tcPr>
            <w:tcW w:w="762" w:type="dxa"/>
            <w:tcBorders>
              <w:top w:val="single" w:sz="12" w:space="0" w:color="auto"/>
              <w:right w:val="single" w:sz="12" w:space="0" w:color="000000"/>
            </w:tcBorders>
          </w:tcPr>
          <w:p w14:paraId="6EFAF314" w14:textId="77777777" w:rsidR="005C1E47" w:rsidRDefault="005C1E47" w:rsidP="005C1E47">
            <w:pPr>
              <w:jc w:val="center"/>
              <w:rPr>
                <w:szCs w:val="22"/>
              </w:rPr>
            </w:pPr>
            <w:r>
              <w:rPr>
                <w:szCs w:val="22"/>
              </w:rPr>
              <w:t>8.4</w:t>
            </w:r>
          </w:p>
        </w:tc>
        <w:tc>
          <w:tcPr>
            <w:tcW w:w="592" w:type="dxa"/>
            <w:tcBorders>
              <w:top w:val="single" w:sz="12" w:space="0" w:color="auto"/>
              <w:left w:val="single" w:sz="12" w:space="0" w:color="000000"/>
            </w:tcBorders>
          </w:tcPr>
          <w:p w14:paraId="2C4C4A24" w14:textId="77777777" w:rsidR="005C1E47" w:rsidRDefault="005C1E47" w:rsidP="005C1E47">
            <w:pPr>
              <w:jc w:val="center"/>
              <w:rPr>
                <w:szCs w:val="22"/>
              </w:rPr>
            </w:pPr>
            <w:r>
              <w:rPr>
                <w:szCs w:val="22"/>
              </w:rPr>
              <w:t>17.3</w:t>
            </w:r>
          </w:p>
        </w:tc>
        <w:tc>
          <w:tcPr>
            <w:tcW w:w="710" w:type="dxa"/>
            <w:tcBorders>
              <w:top w:val="single" w:sz="12" w:space="0" w:color="auto"/>
            </w:tcBorders>
          </w:tcPr>
          <w:p w14:paraId="05C514EF" w14:textId="77777777" w:rsidR="005C1E47" w:rsidRPr="000A7F52" w:rsidRDefault="005C1E47" w:rsidP="005C1E47">
            <w:pPr>
              <w:jc w:val="center"/>
              <w:rPr>
                <w:szCs w:val="22"/>
              </w:rPr>
            </w:pPr>
            <w:r>
              <w:rPr>
                <w:szCs w:val="22"/>
              </w:rPr>
              <w:t>17.3</w:t>
            </w:r>
          </w:p>
        </w:tc>
        <w:tc>
          <w:tcPr>
            <w:tcW w:w="710" w:type="dxa"/>
            <w:tcBorders>
              <w:top w:val="single" w:sz="12" w:space="0" w:color="auto"/>
            </w:tcBorders>
          </w:tcPr>
          <w:p w14:paraId="74C0BDBB" w14:textId="77777777" w:rsidR="005C1E47" w:rsidRPr="000A7F52" w:rsidRDefault="005C1E47" w:rsidP="005C1E47">
            <w:pPr>
              <w:jc w:val="center"/>
              <w:rPr>
                <w:szCs w:val="22"/>
              </w:rPr>
            </w:pPr>
            <w:r>
              <w:rPr>
                <w:szCs w:val="22"/>
              </w:rPr>
              <w:t>18.3</w:t>
            </w:r>
          </w:p>
        </w:tc>
        <w:tc>
          <w:tcPr>
            <w:tcW w:w="710" w:type="dxa"/>
            <w:tcBorders>
              <w:top w:val="single" w:sz="12" w:space="0" w:color="auto"/>
            </w:tcBorders>
          </w:tcPr>
          <w:p w14:paraId="213BB5E2" w14:textId="77777777" w:rsidR="005C1E47" w:rsidRPr="000A7F52" w:rsidRDefault="005C1E47" w:rsidP="005C1E47">
            <w:pPr>
              <w:jc w:val="center"/>
              <w:rPr>
                <w:szCs w:val="22"/>
              </w:rPr>
            </w:pPr>
            <w:r>
              <w:rPr>
                <w:szCs w:val="22"/>
              </w:rPr>
              <w:t>21.4</w:t>
            </w:r>
          </w:p>
        </w:tc>
        <w:tc>
          <w:tcPr>
            <w:tcW w:w="746" w:type="dxa"/>
            <w:tcBorders>
              <w:top w:val="single" w:sz="12" w:space="0" w:color="auto"/>
              <w:right w:val="single" w:sz="8" w:space="0" w:color="000000"/>
            </w:tcBorders>
          </w:tcPr>
          <w:p w14:paraId="0ABD57D3" w14:textId="77777777" w:rsidR="005C1E47" w:rsidRPr="000A7F52" w:rsidRDefault="005C1E47" w:rsidP="005C1E47">
            <w:pPr>
              <w:jc w:val="center"/>
              <w:rPr>
                <w:szCs w:val="22"/>
              </w:rPr>
            </w:pPr>
            <w:r>
              <w:rPr>
                <w:szCs w:val="22"/>
              </w:rPr>
              <w:t>24.5</w:t>
            </w:r>
          </w:p>
        </w:tc>
        <w:tc>
          <w:tcPr>
            <w:tcW w:w="762" w:type="dxa"/>
            <w:tcBorders>
              <w:top w:val="single" w:sz="12" w:space="0" w:color="auto"/>
              <w:left w:val="single" w:sz="8" w:space="0" w:color="000000"/>
              <w:right w:val="single" w:sz="12" w:space="0" w:color="auto"/>
            </w:tcBorders>
          </w:tcPr>
          <w:p w14:paraId="1CDF0063" w14:textId="77777777" w:rsidR="005C1E47" w:rsidRDefault="005C1E47" w:rsidP="005C1E47">
            <w:pPr>
              <w:jc w:val="center"/>
              <w:rPr>
                <w:szCs w:val="22"/>
              </w:rPr>
            </w:pPr>
            <w:r>
              <w:rPr>
                <w:szCs w:val="22"/>
              </w:rPr>
              <w:t>7.2</w:t>
            </w:r>
          </w:p>
        </w:tc>
      </w:tr>
      <w:tr w:rsidR="005C1E47" w14:paraId="026B9769" w14:textId="77777777" w:rsidTr="005C1E47">
        <w:tc>
          <w:tcPr>
            <w:tcW w:w="917" w:type="dxa"/>
            <w:tcBorders>
              <w:top w:val="single" w:sz="12" w:space="0" w:color="auto"/>
              <w:left w:val="single" w:sz="12" w:space="0" w:color="auto"/>
              <w:bottom w:val="single" w:sz="12" w:space="0" w:color="auto"/>
              <w:right w:val="single" w:sz="12" w:space="0" w:color="auto"/>
            </w:tcBorders>
          </w:tcPr>
          <w:p w14:paraId="5B3D66AF" w14:textId="77777777" w:rsidR="005C1E47" w:rsidRPr="00E10BCA" w:rsidRDefault="005C1E47" w:rsidP="005C1E47">
            <w:pPr>
              <w:jc w:val="center"/>
              <w:rPr>
                <w:b/>
                <w:szCs w:val="22"/>
              </w:rPr>
            </w:pPr>
            <w:r w:rsidRPr="00E10BCA">
              <w:rPr>
                <w:b/>
                <w:szCs w:val="22"/>
              </w:rPr>
              <w:lastRenderedPageBreak/>
              <w:t>50%</w:t>
            </w:r>
          </w:p>
        </w:tc>
        <w:tc>
          <w:tcPr>
            <w:tcW w:w="546" w:type="dxa"/>
            <w:tcBorders>
              <w:left w:val="single" w:sz="12" w:space="0" w:color="auto"/>
              <w:right w:val="single" w:sz="8" w:space="0" w:color="000000"/>
            </w:tcBorders>
          </w:tcPr>
          <w:p w14:paraId="5D99295B" w14:textId="77777777" w:rsidR="005C1E47" w:rsidRDefault="005C1E47" w:rsidP="005C1E47">
            <w:pPr>
              <w:jc w:val="center"/>
              <w:rPr>
                <w:szCs w:val="22"/>
              </w:rPr>
            </w:pPr>
            <w:r>
              <w:rPr>
                <w:szCs w:val="22"/>
              </w:rPr>
              <w:t>70.8</w:t>
            </w:r>
          </w:p>
        </w:tc>
        <w:tc>
          <w:tcPr>
            <w:tcW w:w="710" w:type="dxa"/>
            <w:tcBorders>
              <w:left w:val="single" w:sz="8" w:space="0" w:color="000000"/>
            </w:tcBorders>
          </w:tcPr>
          <w:p w14:paraId="57D46378" w14:textId="77777777" w:rsidR="005C1E47" w:rsidRPr="000A7F52" w:rsidRDefault="005C1E47" w:rsidP="005C1E47">
            <w:pPr>
              <w:jc w:val="center"/>
              <w:rPr>
                <w:szCs w:val="22"/>
              </w:rPr>
            </w:pPr>
            <w:r>
              <w:rPr>
                <w:szCs w:val="22"/>
              </w:rPr>
              <w:t>72.4</w:t>
            </w:r>
          </w:p>
        </w:tc>
        <w:tc>
          <w:tcPr>
            <w:tcW w:w="709" w:type="dxa"/>
          </w:tcPr>
          <w:p w14:paraId="09F8E384" w14:textId="77777777" w:rsidR="005C1E47" w:rsidRPr="000A7F52" w:rsidRDefault="005C1E47" w:rsidP="005C1E47">
            <w:pPr>
              <w:jc w:val="center"/>
              <w:rPr>
                <w:szCs w:val="22"/>
              </w:rPr>
            </w:pPr>
            <w:r>
              <w:rPr>
                <w:szCs w:val="22"/>
              </w:rPr>
              <w:t>74.2</w:t>
            </w:r>
          </w:p>
        </w:tc>
        <w:tc>
          <w:tcPr>
            <w:tcW w:w="710" w:type="dxa"/>
          </w:tcPr>
          <w:p w14:paraId="2C3CE82A" w14:textId="77777777" w:rsidR="005C1E47" w:rsidRPr="000A7F52" w:rsidRDefault="005C1E47" w:rsidP="005C1E47">
            <w:pPr>
              <w:jc w:val="center"/>
              <w:rPr>
                <w:szCs w:val="22"/>
              </w:rPr>
            </w:pPr>
            <w:r>
              <w:rPr>
                <w:szCs w:val="22"/>
              </w:rPr>
              <w:t>76.6</w:t>
            </w:r>
          </w:p>
        </w:tc>
        <w:tc>
          <w:tcPr>
            <w:tcW w:w="746" w:type="dxa"/>
          </w:tcPr>
          <w:p w14:paraId="37A3695A" w14:textId="77777777" w:rsidR="005C1E47" w:rsidRPr="000A7F52" w:rsidRDefault="005C1E47" w:rsidP="005C1E47">
            <w:pPr>
              <w:jc w:val="center"/>
              <w:rPr>
                <w:szCs w:val="22"/>
              </w:rPr>
            </w:pPr>
            <w:r>
              <w:rPr>
                <w:szCs w:val="22"/>
              </w:rPr>
              <w:t>78.8</w:t>
            </w:r>
          </w:p>
        </w:tc>
        <w:tc>
          <w:tcPr>
            <w:tcW w:w="762" w:type="dxa"/>
            <w:tcBorders>
              <w:right w:val="single" w:sz="12" w:space="0" w:color="000000"/>
            </w:tcBorders>
          </w:tcPr>
          <w:p w14:paraId="130D7039" w14:textId="77777777" w:rsidR="005C1E47" w:rsidRDefault="005C1E47" w:rsidP="005C1E47">
            <w:pPr>
              <w:jc w:val="center"/>
              <w:rPr>
                <w:szCs w:val="22"/>
              </w:rPr>
            </w:pPr>
            <w:r>
              <w:rPr>
                <w:szCs w:val="22"/>
              </w:rPr>
              <w:t>8</w:t>
            </w:r>
          </w:p>
        </w:tc>
        <w:tc>
          <w:tcPr>
            <w:tcW w:w="592" w:type="dxa"/>
            <w:tcBorders>
              <w:left w:val="single" w:sz="12" w:space="0" w:color="000000"/>
            </w:tcBorders>
          </w:tcPr>
          <w:p w14:paraId="0596FBF9" w14:textId="77777777" w:rsidR="005C1E47" w:rsidRDefault="005C1E47" w:rsidP="005C1E47">
            <w:pPr>
              <w:jc w:val="center"/>
              <w:rPr>
                <w:szCs w:val="22"/>
              </w:rPr>
            </w:pPr>
            <w:r>
              <w:rPr>
                <w:szCs w:val="22"/>
              </w:rPr>
              <w:t>35.1</w:t>
            </w:r>
          </w:p>
        </w:tc>
        <w:tc>
          <w:tcPr>
            <w:tcW w:w="710" w:type="dxa"/>
          </w:tcPr>
          <w:p w14:paraId="0C4D3AF4" w14:textId="77777777" w:rsidR="005C1E47" w:rsidRPr="000A7F52" w:rsidRDefault="005C1E47" w:rsidP="005C1E47">
            <w:pPr>
              <w:jc w:val="center"/>
              <w:rPr>
                <w:szCs w:val="22"/>
              </w:rPr>
            </w:pPr>
            <w:r>
              <w:rPr>
                <w:szCs w:val="22"/>
              </w:rPr>
              <w:t>36.6</w:t>
            </w:r>
          </w:p>
        </w:tc>
        <w:tc>
          <w:tcPr>
            <w:tcW w:w="710" w:type="dxa"/>
          </w:tcPr>
          <w:p w14:paraId="09DB5EA9" w14:textId="77777777" w:rsidR="005C1E47" w:rsidRPr="000A7F52" w:rsidRDefault="005C1E47" w:rsidP="005C1E47">
            <w:pPr>
              <w:jc w:val="center"/>
              <w:rPr>
                <w:szCs w:val="22"/>
              </w:rPr>
            </w:pPr>
            <w:r>
              <w:rPr>
                <w:szCs w:val="22"/>
              </w:rPr>
              <w:t>38.7</w:t>
            </w:r>
          </w:p>
        </w:tc>
        <w:tc>
          <w:tcPr>
            <w:tcW w:w="710" w:type="dxa"/>
          </w:tcPr>
          <w:p w14:paraId="3FCB3FD4" w14:textId="77777777" w:rsidR="005C1E47" w:rsidRPr="000A7F52" w:rsidRDefault="005C1E47" w:rsidP="005C1E47">
            <w:pPr>
              <w:jc w:val="center"/>
              <w:rPr>
                <w:szCs w:val="22"/>
              </w:rPr>
            </w:pPr>
            <w:r>
              <w:rPr>
                <w:szCs w:val="22"/>
              </w:rPr>
              <w:t>41</w:t>
            </w:r>
          </w:p>
        </w:tc>
        <w:tc>
          <w:tcPr>
            <w:tcW w:w="746" w:type="dxa"/>
            <w:tcBorders>
              <w:right w:val="single" w:sz="8" w:space="0" w:color="000000"/>
            </w:tcBorders>
          </w:tcPr>
          <w:p w14:paraId="735C77F6" w14:textId="77777777" w:rsidR="005C1E47" w:rsidRPr="000A7F52" w:rsidRDefault="005C1E47" w:rsidP="005C1E47">
            <w:pPr>
              <w:jc w:val="center"/>
              <w:rPr>
                <w:szCs w:val="22"/>
              </w:rPr>
            </w:pPr>
            <w:r>
              <w:rPr>
                <w:szCs w:val="22"/>
              </w:rPr>
              <w:t>42</w:t>
            </w:r>
          </w:p>
        </w:tc>
        <w:tc>
          <w:tcPr>
            <w:tcW w:w="762" w:type="dxa"/>
            <w:tcBorders>
              <w:left w:val="single" w:sz="8" w:space="0" w:color="000000"/>
              <w:right w:val="single" w:sz="12" w:space="0" w:color="auto"/>
            </w:tcBorders>
          </w:tcPr>
          <w:p w14:paraId="3D73114D" w14:textId="77777777" w:rsidR="005C1E47" w:rsidRDefault="005C1E47" w:rsidP="005C1E47">
            <w:pPr>
              <w:jc w:val="center"/>
              <w:rPr>
                <w:szCs w:val="22"/>
              </w:rPr>
            </w:pPr>
            <w:r>
              <w:rPr>
                <w:szCs w:val="22"/>
              </w:rPr>
              <w:t>6.9</w:t>
            </w:r>
          </w:p>
        </w:tc>
      </w:tr>
      <w:tr w:rsidR="005C1E47" w14:paraId="72C8ED2D" w14:textId="77777777" w:rsidTr="005C1E47">
        <w:tc>
          <w:tcPr>
            <w:tcW w:w="917" w:type="dxa"/>
            <w:tcBorders>
              <w:top w:val="single" w:sz="12" w:space="0" w:color="auto"/>
              <w:left w:val="single" w:sz="12" w:space="0" w:color="auto"/>
              <w:bottom w:val="single" w:sz="12" w:space="0" w:color="auto"/>
              <w:right w:val="single" w:sz="12" w:space="0" w:color="auto"/>
            </w:tcBorders>
          </w:tcPr>
          <w:p w14:paraId="749C41DA" w14:textId="77777777" w:rsidR="005C1E47" w:rsidRPr="00E10BCA" w:rsidRDefault="005C1E47" w:rsidP="005C1E47">
            <w:pPr>
              <w:jc w:val="center"/>
              <w:rPr>
                <w:b/>
                <w:szCs w:val="22"/>
              </w:rPr>
            </w:pPr>
            <w:r w:rsidRPr="00E10BCA">
              <w:rPr>
                <w:b/>
                <w:szCs w:val="22"/>
              </w:rPr>
              <w:t>90%</w:t>
            </w:r>
          </w:p>
        </w:tc>
        <w:tc>
          <w:tcPr>
            <w:tcW w:w="546" w:type="dxa"/>
            <w:tcBorders>
              <w:left w:val="single" w:sz="12" w:space="0" w:color="auto"/>
              <w:right w:val="single" w:sz="8" w:space="0" w:color="000000"/>
            </w:tcBorders>
          </w:tcPr>
          <w:p w14:paraId="29973692" w14:textId="77777777" w:rsidR="005C1E47" w:rsidRDefault="005C1E47" w:rsidP="005C1E47">
            <w:pPr>
              <w:jc w:val="center"/>
              <w:rPr>
                <w:szCs w:val="22"/>
              </w:rPr>
            </w:pPr>
            <w:r>
              <w:rPr>
                <w:szCs w:val="22"/>
              </w:rPr>
              <w:t>83.4</w:t>
            </w:r>
          </w:p>
        </w:tc>
        <w:tc>
          <w:tcPr>
            <w:tcW w:w="710" w:type="dxa"/>
            <w:tcBorders>
              <w:left w:val="single" w:sz="8" w:space="0" w:color="000000"/>
            </w:tcBorders>
          </w:tcPr>
          <w:p w14:paraId="29153883" w14:textId="77777777" w:rsidR="005C1E47" w:rsidRPr="000A7F52" w:rsidRDefault="005C1E47" w:rsidP="005C1E47">
            <w:pPr>
              <w:jc w:val="center"/>
              <w:rPr>
                <w:szCs w:val="22"/>
              </w:rPr>
            </w:pPr>
            <w:r>
              <w:rPr>
                <w:szCs w:val="22"/>
              </w:rPr>
              <w:t>85.8</w:t>
            </w:r>
          </w:p>
        </w:tc>
        <w:tc>
          <w:tcPr>
            <w:tcW w:w="709" w:type="dxa"/>
          </w:tcPr>
          <w:p w14:paraId="2E25B948" w14:textId="77777777" w:rsidR="005C1E47" w:rsidRPr="000A7F52" w:rsidRDefault="005C1E47" w:rsidP="005C1E47">
            <w:pPr>
              <w:jc w:val="center"/>
              <w:rPr>
                <w:szCs w:val="22"/>
              </w:rPr>
            </w:pPr>
            <w:r>
              <w:rPr>
                <w:szCs w:val="22"/>
              </w:rPr>
              <w:t>88.7</w:t>
            </w:r>
          </w:p>
        </w:tc>
        <w:tc>
          <w:tcPr>
            <w:tcW w:w="710" w:type="dxa"/>
          </w:tcPr>
          <w:p w14:paraId="7841C1C4" w14:textId="77777777" w:rsidR="005C1E47" w:rsidRPr="000A7F52" w:rsidRDefault="005C1E47" w:rsidP="005C1E47">
            <w:pPr>
              <w:jc w:val="center"/>
              <w:rPr>
                <w:szCs w:val="22"/>
              </w:rPr>
            </w:pPr>
            <w:r>
              <w:rPr>
                <w:szCs w:val="22"/>
              </w:rPr>
              <w:t>92.3</w:t>
            </w:r>
          </w:p>
        </w:tc>
        <w:tc>
          <w:tcPr>
            <w:tcW w:w="746" w:type="dxa"/>
          </w:tcPr>
          <w:p w14:paraId="0DB36867" w14:textId="77777777" w:rsidR="005C1E47" w:rsidRPr="000A7F52" w:rsidRDefault="005C1E47" w:rsidP="005C1E47">
            <w:pPr>
              <w:jc w:val="center"/>
              <w:rPr>
                <w:szCs w:val="22"/>
              </w:rPr>
            </w:pPr>
            <w:r>
              <w:rPr>
                <w:szCs w:val="22"/>
              </w:rPr>
              <w:t>94.3</w:t>
            </w:r>
          </w:p>
        </w:tc>
        <w:tc>
          <w:tcPr>
            <w:tcW w:w="762" w:type="dxa"/>
            <w:tcBorders>
              <w:right w:val="single" w:sz="12" w:space="0" w:color="000000"/>
            </w:tcBorders>
          </w:tcPr>
          <w:p w14:paraId="36B8F5FC" w14:textId="77777777" w:rsidR="005C1E47" w:rsidRDefault="005C1E47" w:rsidP="005C1E47">
            <w:pPr>
              <w:jc w:val="center"/>
              <w:rPr>
                <w:szCs w:val="22"/>
              </w:rPr>
            </w:pPr>
            <w:r>
              <w:rPr>
                <w:szCs w:val="22"/>
              </w:rPr>
              <w:t>10.9</w:t>
            </w:r>
          </w:p>
        </w:tc>
        <w:tc>
          <w:tcPr>
            <w:tcW w:w="592" w:type="dxa"/>
            <w:tcBorders>
              <w:left w:val="single" w:sz="12" w:space="0" w:color="000000"/>
            </w:tcBorders>
          </w:tcPr>
          <w:p w14:paraId="70C191B8" w14:textId="77777777" w:rsidR="005C1E47" w:rsidRDefault="005C1E47" w:rsidP="005C1E47">
            <w:pPr>
              <w:jc w:val="center"/>
              <w:rPr>
                <w:szCs w:val="22"/>
              </w:rPr>
            </w:pPr>
            <w:r>
              <w:rPr>
                <w:szCs w:val="22"/>
              </w:rPr>
              <w:t>47.4</w:t>
            </w:r>
          </w:p>
        </w:tc>
        <w:tc>
          <w:tcPr>
            <w:tcW w:w="710" w:type="dxa"/>
          </w:tcPr>
          <w:p w14:paraId="4D00437E" w14:textId="77777777" w:rsidR="005C1E47" w:rsidRPr="000A7F52" w:rsidRDefault="005C1E47" w:rsidP="005C1E47">
            <w:pPr>
              <w:jc w:val="center"/>
              <w:rPr>
                <w:szCs w:val="22"/>
              </w:rPr>
            </w:pPr>
            <w:r>
              <w:rPr>
                <w:szCs w:val="22"/>
              </w:rPr>
              <w:t>50</w:t>
            </w:r>
          </w:p>
        </w:tc>
        <w:tc>
          <w:tcPr>
            <w:tcW w:w="710" w:type="dxa"/>
          </w:tcPr>
          <w:p w14:paraId="1E2A1829" w14:textId="77777777" w:rsidR="005C1E47" w:rsidRPr="000A7F52" w:rsidRDefault="005C1E47" w:rsidP="005C1E47">
            <w:pPr>
              <w:jc w:val="center"/>
              <w:rPr>
                <w:szCs w:val="22"/>
              </w:rPr>
            </w:pPr>
            <w:r>
              <w:rPr>
                <w:szCs w:val="22"/>
              </w:rPr>
              <w:t>51.4</w:t>
            </w:r>
          </w:p>
        </w:tc>
        <w:tc>
          <w:tcPr>
            <w:tcW w:w="710" w:type="dxa"/>
          </w:tcPr>
          <w:p w14:paraId="4FED9923" w14:textId="77777777" w:rsidR="005C1E47" w:rsidRPr="000A7F52" w:rsidRDefault="005C1E47" w:rsidP="005C1E47">
            <w:pPr>
              <w:jc w:val="center"/>
              <w:rPr>
                <w:szCs w:val="22"/>
              </w:rPr>
            </w:pPr>
            <w:r>
              <w:rPr>
                <w:szCs w:val="22"/>
              </w:rPr>
              <w:t>53.5</w:t>
            </w:r>
          </w:p>
        </w:tc>
        <w:tc>
          <w:tcPr>
            <w:tcW w:w="746" w:type="dxa"/>
            <w:tcBorders>
              <w:right w:val="single" w:sz="8" w:space="0" w:color="000000"/>
            </w:tcBorders>
          </w:tcPr>
          <w:p w14:paraId="6918AF0D" w14:textId="77777777" w:rsidR="005C1E47" w:rsidRPr="000A7F52" w:rsidRDefault="005C1E47" w:rsidP="005C1E47">
            <w:pPr>
              <w:jc w:val="center"/>
              <w:rPr>
                <w:szCs w:val="22"/>
              </w:rPr>
            </w:pPr>
            <w:r>
              <w:rPr>
                <w:szCs w:val="22"/>
              </w:rPr>
              <w:t>54</w:t>
            </w:r>
          </w:p>
        </w:tc>
        <w:tc>
          <w:tcPr>
            <w:tcW w:w="762" w:type="dxa"/>
            <w:tcBorders>
              <w:left w:val="single" w:sz="8" w:space="0" w:color="000000"/>
              <w:right w:val="single" w:sz="12" w:space="0" w:color="auto"/>
            </w:tcBorders>
          </w:tcPr>
          <w:p w14:paraId="73006FAB" w14:textId="77777777" w:rsidR="005C1E47" w:rsidRDefault="005C1E47" w:rsidP="005C1E47">
            <w:pPr>
              <w:jc w:val="center"/>
              <w:rPr>
                <w:szCs w:val="22"/>
              </w:rPr>
            </w:pPr>
            <w:r>
              <w:rPr>
                <w:szCs w:val="22"/>
              </w:rPr>
              <w:t>6.6</w:t>
            </w:r>
          </w:p>
        </w:tc>
      </w:tr>
      <w:tr w:rsidR="005C1E47" w14:paraId="46AEAD9A" w14:textId="77777777" w:rsidTr="005C1E47">
        <w:tc>
          <w:tcPr>
            <w:tcW w:w="917" w:type="dxa"/>
            <w:tcBorders>
              <w:top w:val="single" w:sz="12" w:space="0" w:color="auto"/>
              <w:left w:val="single" w:sz="12" w:space="0" w:color="auto"/>
              <w:bottom w:val="single" w:sz="12" w:space="0" w:color="auto"/>
              <w:right w:val="single" w:sz="12" w:space="0" w:color="auto"/>
            </w:tcBorders>
          </w:tcPr>
          <w:p w14:paraId="213FD382" w14:textId="77777777" w:rsidR="005C1E47" w:rsidRPr="00E10BCA" w:rsidRDefault="005C1E47" w:rsidP="005C1E47">
            <w:pPr>
              <w:jc w:val="center"/>
              <w:rPr>
                <w:b/>
                <w:szCs w:val="22"/>
              </w:rPr>
            </w:pPr>
            <w:r w:rsidRPr="00E10BCA">
              <w:rPr>
                <w:b/>
                <w:szCs w:val="22"/>
              </w:rPr>
              <w:t>Mean</w:t>
            </w:r>
          </w:p>
        </w:tc>
        <w:tc>
          <w:tcPr>
            <w:tcW w:w="546" w:type="dxa"/>
            <w:tcBorders>
              <w:left w:val="single" w:sz="12" w:space="0" w:color="auto"/>
              <w:bottom w:val="single" w:sz="12" w:space="0" w:color="000000"/>
              <w:right w:val="single" w:sz="8" w:space="0" w:color="000000"/>
            </w:tcBorders>
          </w:tcPr>
          <w:p w14:paraId="28A1D4F4" w14:textId="77777777" w:rsidR="005C1E47" w:rsidRPr="00F8172C" w:rsidRDefault="005C1E47" w:rsidP="005C1E47">
            <w:pPr>
              <w:jc w:val="center"/>
              <w:rPr>
                <w:szCs w:val="22"/>
              </w:rPr>
            </w:pPr>
            <w:r>
              <w:rPr>
                <w:szCs w:val="22"/>
              </w:rPr>
              <w:t>70.1</w:t>
            </w:r>
          </w:p>
        </w:tc>
        <w:tc>
          <w:tcPr>
            <w:tcW w:w="710" w:type="dxa"/>
            <w:tcBorders>
              <w:left w:val="single" w:sz="8" w:space="0" w:color="000000"/>
              <w:bottom w:val="single" w:sz="12" w:space="0" w:color="000000"/>
            </w:tcBorders>
          </w:tcPr>
          <w:p w14:paraId="63736D5B" w14:textId="77777777" w:rsidR="005C1E47" w:rsidRPr="00F8172C" w:rsidRDefault="005C1E47" w:rsidP="005C1E47">
            <w:pPr>
              <w:jc w:val="center"/>
              <w:rPr>
                <w:szCs w:val="22"/>
              </w:rPr>
            </w:pPr>
            <w:r>
              <w:rPr>
                <w:szCs w:val="22"/>
              </w:rPr>
              <w:t>71.3</w:t>
            </w:r>
          </w:p>
        </w:tc>
        <w:tc>
          <w:tcPr>
            <w:tcW w:w="709" w:type="dxa"/>
            <w:tcBorders>
              <w:bottom w:val="single" w:sz="12" w:space="0" w:color="000000"/>
            </w:tcBorders>
          </w:tcPr>
          <w:p w14:paraId="5E37184B" w14:textId="77777777" w:rsidR="005C1E47" w:rsidRPr="00F8172C" w:rsidRDefault="005C1E47" w:rsidP="005C1E47">
            <w:pPr>
              <w:jc w:val="center"/>
              <w:rPr>
                <w:szCs w:val="22"/>
              </w:rPr>
            </w:pPr>
            <w:r>
              <w:rPr>
                <w:szCs w:val="22"/>
              </w:rPr>
              <w:t>73.5</w:t>
            </w:r>
          </w:p>
        </w:tc>
        <w:tc>
          <w:tcPr>
            <w:tcW w:w="710" w:type="dxa"/>
            <w:tcBorders>
              <w:bottom w:val="single" w:sz="12" w:space="0" w:color="000000"/>
            </w:tcBorders>
          </w:tcPr>
          <w:p w14:paraId="02ABE618" w14:textId="77777777" w:rsidR="005C1E47" w:rsidRPr="00F8172C" w:rsidRDefault="005C1E47" w:rsidP="005C1E47">
            <w:pPr>
              <w:jc w:val="center"/>
              <w:rPr>
                <w:szCs w:val="22"/>
              </w:rPr>
            </w:pPr>
            <w:r>
              <w:rPr>
                <w:szCs w:val="22"/>
              </w:rPr>
              <w:t>76.8</w:t>
            </w:r>
          </w:p>
        </w:tc>
        <w:tc>
          <w:tcPr>
            <w:tcW w:w="746" w:type="dxa"/>
            <w:tcBorders>
              <w:bottom w:val="single" w:sz="12" w:space="0" w:color="000000"/>
            </w:tcBorders>
          </w:tcPr>
          <w:p w14:paraId="17A6C8F7" w14:textId="77777777" w:rsidR="005C1E47" w:rsidRPr="00F8172C" w:rsidRDefault="005C1E47" w:rsidP="005C1E47">
            <w:pPr>
              <w:jc w:val="center"/>
              <w:rPr>
                <w:szCs w:val="22"/>
              </w:rPr>
            </w:pPr>
            <w:r>
              <w:rPr>
                <w:szCs w:val="22"/>
              </w:rPr>
              <w:t>79.3</w:t>
            </w:r>
          </w:p>
        </w:tc>
        <w:tc>
          <w:tcPr>
            <w:tcW w:w="762" w:type="dxa"/>
            <w:tcBorders>
              <w:bottom w:val="single" w:sz="12" w:space="0" w:color="000000"/>
              <w:right w:val="single" w:sz="12" w:space="0" w:color="000000"/>
            </w:tcBorders>
          </w:tcPr>
          <w:p w14:paraId="74785F95" w14:textId="77777777" w:rsidR="005C1E47" w:rsidRPr="00F8172C" w:rsidRDefault="005C1E47" w:rsidP="005C1E47">
            <w:pPr>
              <w:jc w:val="center"/>
              <w:rPr>
                <w:szCs w:val="22"/>
              </w:rPr>
            </w:pPr>
            <w:r>
              <w:rPr>
                <w:szCs w:val="22"/>
              </w:rPr>
              <w:t>9.2</w:t>
            </w:r>
          </w:p>
        </w:tc>
        <w:tc>
          <w:tcPr>
            <w:tcW w:w="592" w:type="dxa"/>
            <w:tcBorders>
              <w:left w:val="single" w:sz="12" w:space="0" w:color="000000"/>
              <w:bottom w:val="single" w:sz="12" w:space="0" w:color="000000"/>
            </w:tcBorders>
          </w:tcPr>
          <w:p w14:paraId="48F7BC48" w14:textId="77777777" w:rsidR="005C1E47" w:rsidRPr="00F8172C" w:rsidRDefault="005C1E47" w:rsidP="005C1E47">
            <w:pPr>
              <w:jc w:val="center"/>
              <w:rPr>
                <w:szCs w:val="22"/>
              </w:rPr>
            </w:pPr>
            <w:r>
              <w:rPr>
                <w:szCs w:val="22"/>
              </w:rPr>
              <w:t>33.6</w:t>
            </w:r>
          </w:p>
        </w:tc>
        <w:tc>
          <w:tcPr>
            <w:tcW w:w="710" w:type="dxa"/>
            <w:tcBorders>
              <w:bottom w:val="single" w:sz="12" w:space="0" w:color="000000"/>
            </w:tcBorders>
          </w:tcPr>
          <w:p w14:paraId="62FEF863" w14:textId="77777777" w:rsidR="005C1E47" w:rsidRPr="00F8172C" w:rsidRDefault="005C1E47" w:rsidP="005C1E47">
            <w:pPr>
              <w:jc w:val="center"/>
              <w:rPr>
                <w:szCs w:val="22"/>
              </w:rPr>
            </w:pPr>
            <w:r>
              <w:rPr>
                <w:szCs w:val="22"/>
              </w:rPr>
              <w:t>35.1</w:t>
            </w:r>
          </w:p>
        </w:tc>
        <w:tc>
          <w:tcPr>
            <w:tcW w:w="710" w:type="dxa"/>
            <w:tcBorders>
              <w:bottom w:val="single" w:sz="12" w:space="0" w:color="000000"/>
            </w:tcBorders>
          </w:tcPr>
          <w:p w14:paraId="6A8BCCD2" w14:textId="77777777" w:rsidR="005C1E47" w:rsidRPr="00F8172C" w:rsidRDefault="005C1E47" w:rsidP="005C1E47">
            <w:pPr>
              <w:jc w:val="center"/>
              <w:rPr>
                <w:szCs w:val="22"/>
              </w:rPr>
            </w:pPr>
            <w:r>
              <w:rPr>
                <w:szCs w:val="22"/>
              </w:rPr>
              <w:t>36.8</w:t>
            </w:r>
          </w:p>
        </w:tc>
        <w:tc>
          <w:tcPr>
            <w:tcW w:w="710" w:type="dxa"/>
            <w:tcBorders>
              <w:bottom w:val="single" w:sz="12" w:space="0" w:color="000000"/>
            </w:tcBorders>
          </w:tcPr>
          <w:p w14:paraId="103D92D9" w14:textId="77777777" w:rsidR="005C1E47" w:rsidRPr="00F8172C" w:rsidRDefault="005C1E47" w:rsidP="005C1E47">
            <w:pPr>
              <w:jc w:val="center"/>
              <w:rPr>
                <w:szCs w:val="22"/>
              </w:rPr>
            </w:pPr>
            <w:r>
              <w:rPr>
                <w:szCs w:val="22"/>
              </w:rPr>
              <w:t>39.1</w:t>
            </w:r>
          </w:p>
        </w:tc>
        <w:tc>
          <w:tcPr>
            <w:tcW w:w="746" w:type="dxa"/>
            <w:tcBorders>
              <w:bottom w:val="single" w:sz="12" w:space="0" w:color="000000"/>
              <w:right w:val="single" w:sz="8" w:space="0" w:color="000000"/>
            </w:tcBorders>
          </w:tcPr>
          <w:p w14:paraId="25373A4B" w14:textId="77777777" w:rsidR="005C1E47" w:rsidRPr="00F8172C" w:rsidRDefault="005C1E47" w:rsidP="005C1E47">
            <w:pPr>
              <w:jc w:val="center"/>
              <w:rPr>
                <w:szCs w:val="22"/>
              </w:rPr>
            </w:pPr>
            <w:r>
              <w:rPr>
                <w:szCs w:val="22"/>
              </w:rPr>
              <w:t>40.6</w:t>
            </w:r>
          </w:p>
        </w:tc>
        <w:tc>
          <w:tcPr>
            <w:tcW w:w="762" w:type="dxa"/>
            <w:tcBorders>
              <w:left w:val="single" w:sz="8" w:space="0" w:color="000000"/>
              <w:bottom w:val="single" w:sz="12" w:space="0" w:color="000000"/>
              <w:right w:val="single" w:sz="12" w:space="0" w:color="auto"/>
            </w:tcBorders>
          </w:tcPr>
          <w:p w14:paraId="52C41035" w14:textId="77777777" w:rsidR="005C1E47" w:rsidRPr="00F8172C" w:rsidRDefault="005C1E47" w:rsidP="005C1E47">
            <w:pPr>
              <w:jc w:val="center"/>
              <w:rPr>
                <w:szCs w:val="22"/>
              </w:rPr>
            </w:pPr>
            <w:r>
              <w:rPr>
                <w:szCs w:val="22"/>
              </w:rPr>
              <w:t>7</w:t>
            </w:r>
          </w:p>
        </w:tc>
      </w:tr>
    </w:tbl>
    <w:p w14:paraId="0EA61F0A" w14:textId="77777777" w:rsidR="005C1E47" w:rsidRPr="00840308" w:rsidRDefault="005C1E47" w:rsidP="008910FC">
      <w:pPr>
        <w:pStyle w:val="Reference"/>
        <w:numPr>
          <w:ilvl w:val="0"/>
          <w:numId w:val="0"/>
        </w:numPr>
        <w:spacing w:after="0"/>
        <w:ind w:left="567" w:hanging="567"/>
      </w:pPr>
    </w:p>
    <w:sectPr w:rsidR="005C1E47" w:rsidRPr="00840308" w:rsidSect="00D55085">
      <w:footerReference w:type="default" r:id="rId28"/>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F6605C" w14:textId="77777777" w:rsidR="00063704" w:rsidRDefault="00063704">
      <w:r>
        <w:separator/>
      </w:r>
    </w:p>
  </w:endnote>
  <w:endnote w:type="continuationSeparator" w:id="0">
    <w:p w14:paraId="144FE71E" w14:textId="77777777" w:rsidR="00063704" w:rsidRDefault="00063704">
      <w:r>
        <w:continuationSeparator/>
      </w:r>
    </w:p>
  </w:endnote>
  <w:endnote w:type="continuationNotice" w:id="1">
    <w:p w14:paraId="47A8F690" w14:textId="77777777" w:rsidR="00063704" w:rsidRDefault="000637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2F7747" w14:textId="18A0AD79" w:rsidR="00F86EE3" w:rsidRDefault="00F86EE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21A51">
      <w:rPr>
        <w:rStyle w:val="PageNumber"/>
      </w:rPr>
      <w:t>10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21A51">
      <w:rPr>
        <w:rStyle w:val="PageNumber"/>
      </w:rPr>
      <w:t>10</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CB7B44" w14:textId="77777777" w:rsidR="00063704" w:rsidRDefault="00063704">
      <w:r>
        <w:separator/>
      </w:r>
    </w:p>
  </w:footnote>
  <w:footnote w:type="continuationSeparator" w:id="0">
    <w:p w14:paraId="38A325C6" w14:textId="77777777" w:rsidR="00063704" w:rsidRDefault="00063704">
      <w:r>
        <w:continuationSeparator/>
      </w:r>
    </w:p>
  </w:footnote>
  <w:footnote w:type="continuationNotice" w:id="1">
    <w:p w14:paraId="4D98C2B0" w14:textId="77777777" w:rsidR="00063704" w:rsidRDefault="00063704">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4AE85E26"/>
    <w:multiLevelType w:val="hybridMultilevel"/>
    <w:tmpl w:val="319469AA"/>
    <w:lvl w:ilvl="0" w:tplc="D0B2D4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F1D6B3F"/>
    <w:multiLevelType w:val="hybridMultilevel"/>
    <w:tmpl w:val="5A9A1B9A"/>
    <w:lvl w:ilvl="0" w:tplc="5032DD5C">
      <w:start w:val="1"/>
      <w:numFmt w:val="bullet"/>
      <w:lvlText w:val="•"/>
      <w:lvlJc w:val="left"/>
      <w:pPr>
        <w:tabs>
          <w:tab w:val="num" w:pos="720"/>
        </w:tabs>
        <w:ind w:left="720" w:hanging="360"/>
      </w:pPr>
      <w:rPr>
        <w:rFonts w:ascii="Arial" w:hAnsi="Arial" w:hint="default"/>
      </w:rPr>
    </w:lvl>
    <w:lvl w:ilvl="1" w:tplc="9EA0D1FA">
      <w:start w:val="607"/>
      <w:numFmt w:val="bullet"/>
      <w:lvlText w:val="–"/>
      <w:lvlJc w:val="left"/>
      <w:pPr>
        <w:tabs>
          <w:tab w:val="num" w:pos="1440"/>
        </w:tabs>
        <w:ind w:left="1440" w:hanging="360"/>
      </w:pPr>
      <w:rPr>
        <w:rFonts w:ascii="Arial" w:hAnsi="Arial" w:hint="default"/>
      </w:rPr>
    </w:lvl>
    <w:lvl w:ilvl="2" w:tplc="1C487A5C">
      <w:start w:val="607"/>
      <w:numFmt w:val="bullet"/>
      <w:lvlText w:val="•"/>
      <w:lvlJc w:val="left"/>
      <w:pPr>
        <w:tabs>
          <w:tab w:val="num" w:pos="2160"/>
        </w:tabs>
        <w:ind w:left="2160" w:hanging="360"/>
      </w:pPr>
      <w:rPr>
        <w:rFonts w:ascii="Arial" w:hAnsi="Arial" w:hint="default"/>
      </w:rPr>
    </w:lvl>
    <w:lvl w:ilvl="3" w:tplc="B32E7954">
      <w:start w:val="607"/>
      <w:numFmt w:val="bullet"/>
      <w:lvlText w:val="–"/>
      <w:lvlJc w:val="left"/>
      <w:pPr>
        <w:tabs>
          <w:tab w:val="num" w:pos="2880"/>
        </w:tabs>
        <w:ind w:left="2880" w:hanging="360"/>
      </w:pPr>
      <w:rPr>
        <w:rFonts w:ascii="Arial" w:hAnsi="Arial" w:hint="default"/>
      </w:rPr>
    </w:lvl>
    <w:lvl w:ilvl="4" w:tplc="011C0554" w:tentative="1">
      <w:start w:val="1"/>
      <w:numFmt w:val="bullet"/>
      <w:lvlText w:val="•"/>
      <w:lvlJc w:val="left"/>
      <w:pPr>
        <w:tabs>
          <w:tab w:val="num" w:pos="3600"/>
        </w:tabs>
        <w:ind w:left="3600" w:hanging="360"/>
      </w:pPr>
      <w:rPr>
        <w:rFonts w:ascii="Arial" w:hAnsi="Arial" w:hint="default"/>
      </w:rPr>
    </w:lvl>
    <w:lvl w:ilvl="5" w:tplc="E158A1EE" w:tentative="1">
      <w:start w:val="1"/>
      <w:numFmt w:val="bullet"/>
      <w:lvlText w:val="•"/>
      <w:lvlJc w:val="left"/>
      <w:pPr>
        <w:tabs>
          <w:tab w:val="num" w:pos="4320"/>
        </w:tabs>
        <w:ind w:left="4320" w:hanging="360"/>
      </w:pPr>
      <w:rPr>
        <w:rFonts w:ascii="Arial" w:hAnsi="Arial" w:hint="default"/>
      </w:rPr>
    </w:lvl>
    <w:lvl w:ilvl="6" w:tplc="990E59F8" w:tentative="1">
      <w:start w:val="1"/>
      <w:numFmt w:val="bullet"/>
      <w:lvlText w:val="•"/>
      <w:lvlJc w:val="left"/>
      <w:pPr>
        <w:tabs>
          <w:tab w:val="num" w:pos="5040"/>
        </w:tabs>
        <w:ind w:left="5040" w:hanging="360"/>
      </w:pPr>
      <w:rPr>
        <w:rFonts w:ascii="Arial" w:hAnsi="Arial" w:hint="default"/>
      </w:rPr>
    </w:lvl>
    <w:lvl w:ilvl="7" w:tplc="EF6A3DE8" w:tentative="1">
      <w:start w:val="1"/>
      <w:numFmt w:val="bullet"/>
      <w:lvlText w:val="•"/>
      <w:lvlJc w:val="left"/>
      <w:pPr>
        <w:tabs>
          <w:tab w:val="num" w:pos="5760"/>
        </w:tabs>
        <w:ind w:left="5760" w:hanging="360"/>
      </w:pPr>
      <w:rPr>
        <w:rFonts w:ascii="Arial" w:hAnsi="Arial" w:hint="default"/>
      </w:rPr>
    </w:lvl>
    <w:lvl w:ilvl="8" w:tplc="54D2581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79135DA"/>
    <w:multiLevelType w:val="hybridMultilevel"/>
    <w:tmpl w:val="4FB8DE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6"/>
  </w:num>
  <w:num w:numId="3">
    <w:abstractNumId w:val="10"/>
  </w:num>
  <w:num w:numId="4">
    <w:abstractNumId w:val="11"/>
  </w:num>
  <w:num w:numId="5">
    <w:abstractNumId w:val="7"/>
  </w:num>
  <w:num w:numId="6">
    <w:abstractNumId w:val="13"/>
  </w:num>
  <w:num w:numId="7">
    <w:abstractNumId w:val="17"/>
  </w:num>
  <w:num w:numId="8">
    <w:abstractNumId w:val="8"/>
  </w:num>
  <w:num w:numId="9">
    <w:abstractNumId w:val="21"/>
  </w:num>
  <w:num w:numId="10">
    <w:abstractNumId w:val="4"/>
  </w:num>
  <w:num w:numId="11">
    <w:abstractNumId w:val="1"/>
  </w:num>
  <w:num w:numId="12">
    <w:abstractNumId w:val="14"/>
  </w:num>
  <w:num w:numId="13">
    <w:abstractNumId w:val="18"/>
  </w:num>
  <w:num w:numId="14">
    <w:abstractNumId w:val="2"/>
  </w:num>
  <w:num w:numId="15">
    <w:abstractNumId w:val="0"/>
  </w:num>
  <w:num w:numId="16">
    <w:abstractNumId w:val="9"/>
  </w:num>
  <w:num w:numId="17">
    <w:abstractNumId w:val="20"/>
  </w:num>
  <w:num w:numId="18">
    <w:abstractNumId w:val="19"/>
  </w:num>
  <w:num w:numId="19">
    <w:abstractNumId w:val="6"/>
  </w:num>
  <w:num w:numId="20">
    <w:abstractNumId w:val="3"/>
  </w:num>
  <w:num w:numId="21">
    <w:abstractNumId w:val="15"/>
  </w:num>
  <w:num w:numId="22">
    <w:abstractNumId w:val="5"/>
  </w:num>
  <w:num w:numId="23">
    <w:abstractNumId w:val="0"/>
    <w:lvlOverride w:ilvl="0">
      <w:startOverride w:val="1"/>
    </w:lvlOverride>
    <w:lvlOverride w:ilvl="1">
      <w:startOverride w:val="2"/>
    </w:lvlOverride>
  </w:num>
  <w:num w:numId="24">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hideSpellingErrors/>
  <w:hideGrammaticalErrors/>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fr-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BC4"/>
    <w:rsid w:val="00002F99"/>
    <w:rsid w:val="0000325C"/>
    <w:rsid w:val="00003ABD"/>
    <w:rsid w:val="00003E50"/>
    <w:rsid w:val="00003EC3"/>
    <w:rsid w:val="00004C2D"/>
    <w:rsid w:val="00005012"/>
    <w:rsid w:val="00006446"/>
    <w:rsid w:val="00006896"/>
    <w:rsid w:val="00007CDC"/>
    <w:rsid w:val="000104C6"/>
    <w:rsid w:val="000110C9"/>
    <w:rsid w:val="00011B28"/>
    <w:rsid w:val="00011EE8"/>
    <w:rsid w:val="00012B9F"/>
    <w:rsid w:val="00012C16"/>
    <w:rsid w:val="000153E9"/>
    <w:rsid w:val="00015D15"/>
    <w:rsid w:val="0001611C"/>
    <w:rsid w:val="0001694D"/>
    <w:rsid w:val="000208E4"/>
    <w:rsid w:val="00021143"/>
    <w:rsid w:val="00021A51"/>
    <w:rsid w:val="00022522"/>
    <w:rsid w:val="00022C6C"/>
    <w:rsid w:val="00023233"/>
    <w:rsid w:val="00024F2F"/>
    <w:rsid w:val="00025050"/>
    <w:rsid w:val="0002564D"/>
    <w:rsid w:val="00025D5F"/>
    <w:rsid w:val="00025ECA"/>
    <w:rsid w:val="00026309"/>
    <w:rsid w:val="00026CB5"/>
    <w:rsid w:val="00026E30"/>
    <w:rsid w:val="00027DEF"/>
    <w:rsid w:val="00030C64"/>
    <w:rsid w:val="00031297"/>
    <w:rsid w:val="00031598"/>
    <w:rsid w:val="000325B8"/>
    <w:rsid w:val="00033351"/>
    <w:rsid w:val="0003410A"/>
    <w:rsid w:val="00034C15"/>
    <w:rsid w:val="00035EA8"/>
    <w:rsid w:val="00035F74"/>
    <w:rsid w:val="00036BA1"/>
    <w:rsid w:val="000405A0"/>
    <w:rsid w:val="00040B78"/>
    <w:rsid w:val="0004149C"/>
    <w:rsid w:val="000422E2"/>
    <w:rsid w:val="00042BE0"/>
    <w:rsid w:val="00042F22"/>
    <w:rsid w:val="000437FA"/>
    <w:rsid w:val="00043DDF"/>
    <w:rsid w:val="00044278"/>
    <w:rsid w:val="000444EF"/>
    <w:rsid w:val="00044A9C"/>
    <w:rsid w:val="000455AE"/>
    <w:rsid w:val="0004565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4D2"/>
    <w:rsid w:val="000616E7"/>
    <w:rsid w:val="00061829"/>
    <w:rsid w:val="0006232B"/>
    <w:rsid w:val="000625C8"/>
    <w:rsid w:val="00063704"/>
    <w:rsid w:val="00063AC3"/>
    <w:rsid w:val="00063EF3"/>
    <w:rsid w:val="000641AA"/>
    <w:rsid w:val="000645B8"/>
    <w:rsid w:val="0006487E"/>
    <w:rsid w:val="00065243"/>
    <w:rsid w:val="00065E1A"/>
    <w:rsid w:val="00065F7E"/>
    <w:rsid w:val="00070074"/>
    <w:rsid w:val="00070D25"/>
    <w:rsid w:val="00071225"/>
    <w:rsid w:val="000715A7"/>
    <w:rsid w:val="00071DCA"/>
    <w:rsid w:val="000725A0"/>
    <w:rsid w:val="0007415D"/>
    <w:rsid w:val="00074F35"/>
    <w:rsid w:val="00075131"/>
    <w:rsid w:val="00075190"/>
    <w:rsid w:val="00075AF4"/>
    <w:rsid w:val="00075BF1"/>
    <w:rsid w:val="0007787A"/>
    <w:rsid w:val="00077A1C"/>
    <w:rsid w:val="00077CF3"/>
    <w:rsid w:val="00077E5F"/>
    <w:rsid w:val="0008004D"/>
    <w:rsid w:val="00080281"/>
    <w:rsid w:val="0008036A"/>
    <w:rsid w:val="00081AE6"/>
    <w:rsid w:val="00082135"/>
    <w:rsid w:val="00082492"/>
    <w:rsid w:val="00083BE4"/>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03A"/>
    <w:rsid w:val="00096A7E"/>
    <w:rsid w:val="00096C23"/>
    <w:rsid w:val="00096C74"/>
    <w:rsid w:val="0009706A"/>
    <w:rsid w:val="00097165"/>
    <w:rsid w:val="00097774"/>
    <w:rsid w:val="000A0028"/>
    <w:rsid w:val="000A0276"/>
    <w:rsid w:val="000A0AF9"/>
    <w:rsid w:val="000A1B7B"/>
    <w:rsid w:val="000A22F2"/>
    <w:rsid w:val="000A2538"/>
    <w:rsid w:val="000A3063"/>
    <w:rsid w:val="000A447B"/>
    <w:rsid w:val="000A56F2"/>
    <w:rsid w:val="000A7DC3"/>
    <w:rsid w:val="000B0223"/>
    <w:rsid w:val="000B02A2"/>
    <w:rsid w:val="000B0640"/>
    <w:rsid w:val="000B0A01"/>
    <w:rsid w:val="000B1C3A"/>
    <w:rsid w:val="000B254C"/>
    <w:rsid w:val="000B2719"/>
    <w:rsid w:val="000B3347"/>
    <w:rsid w:val="000B3516"/>
    <w:rsid w:val="000B3A8F"/>
    <w:rsid w:val="000B4AB9"/>
    <w:rsid w:val="000B516D"/>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405C"/>
    <w:rsid w:val="000C501B"/>
    <w:rsid w:val="000C50FA"/>
    <w:rsid w:val="000C64E6"/>
    <w:rsid w:val="000C6F9D"/>
    <w:rsid w:val="000D0D07"/>
    <w:rsid w:val="000D162D"/>
    <w:rsid w:val="000D27AC"/>
    <w:rsid w:val="000D2F63"/>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82"/>
    <w:rsid w:val="000F3BE9"/>
    <w:rsid w:val="000F3F6C"/>
    <w:rsid w:val="000F4ED8"/>
    <w:rsid w:val="000F4F9E"/>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07DC1"/>
    <w:rsid w:val="0011092E"/>
    <w:rsid w:val="00110EBC"/>
    <w:rsid w:val="00112068"/>
    <w:rsid w:val="0011224B"/>
    <w:rsid w:val="00112DEF"/>
    <w:rsid w:val="00113CF4"/>
    <w:rsid w:val="00115027"/>
    <w:rsid w:val="001153EA"/>
    <w:rsid w:val="00115643"/>
    <w:rsid w:val="00116765"/>
    <w:rsid w:val="00116896"/>
    <w:rsid w:val="00116C54"/>
    <w:rsid w:val="0011747E"/>
    <w:rsid w:val="00117AE6"/>
    <w:rsid w:val="00117CEA"/>
    <w:rsid w:val="0012189E"/>
    <w:rsid w:val="001218CE"/>
    <w:rsid w:val="001219F5"/>
    <w:rsid w:val="00121A20"/>
    <w:rsid w:val="00121D09"/>
    <w:rsid w:val="00123CA8"/>
    <w:rsid w:val="00123D2C"/>
    <w:rsid w:val="001248FC"/>
    <w:rsid w:val="00125448"/>
    <w:rsid w:val="00125B92"/>
    <w:rsid w:val="00125D8C"/>
    <w:rsid w:val="00125FDB"/>
    <w:rsid w:val="00126305"/>
    <w:rsid w:val="00126B4A"/>
    <w:rsid w:val="00127D88"/>
    <w:rsid w:val="0013139A"/>
    <w:rsid w:val="0013192D"/>
    <w:rsid w:val="00131BF9"/>
    <w:rsid w:val="00131FE9"/>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47DDE"/>
    <w:rsid w:val="001506B3"/>
    <w:rsid w:val="00150C1E"/>
    <w:rsid w:val="001510DF"/>
    <w:rsid w:val="0015190F"/>
    <w:rsid w:val="00151E23"/>
    <w:rsid w:val="001523B7"/>
    <w:rsid w:val="001526E0"/>
    <w:rsid w:val="00153B76"/>
    <w:rsid w:val="00154220"/>
    <w:rsid w:val="001549FC"/>
    <w:rsid w:val="001551B5"/>
    <w:rsid w:val="00156DC4"/>
    <w:rsid w:val="00157A90"/>
    <w:rsid w:val="00157B7B"/>
    <w:rsid w:val="00157F10"/>
    <w:rsid w:val="00160461"/>
    <w:rsid w:val="00162135"/>
    <w:rsid w:val="001629FC"/>
    <w:rsid w:val="00162BD1"/>
    <w:rsid w:val="00163554"/>
    <w:rsid w:val="00163FBD"/>
    <w:rsid w:val="001659C1"/>
    <w:rsid w:val="0016660C"/>
    <w:rsid w:val="001669BD"/>
    <w:rsid w:val="0016726A"/>
    <w:rsid w:val="001711A9"/>
    <w:rsid w:val="00171478"/>
    <w:rsid w:val="00171FAE"/>
    <w:rsid w:val="001735B9"/>
    <w:rsid w:val="001739D7"/>
    <w:rsid w:val="00173A8E"/>
    <w:rsid w:val="0017437B"/>
    <w:rsid w:val="001747A2"/>
    <w:rsid w:val="00174FE7"/>
    <w:rsid w:val="001750CB"/>
    <w:rsid w:val="00175A10"/>
    <w:rsid w:val="00175A7C"/>
    <w:rsid w:val="001762DB"/>
    <w:rsid w:val="00176850"/>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721"/>
    <w:rsid w:val="00186F7A"/>
    <w:rsid w:val="00187149"/>
    <w:rsid w:val="00187FF9"/>
    <w:rsid w:val="00190AC1"/>
    <w:rsid w:val="001921DE"/>
    <w:rsid w:val="001924F7"/>
    <w:rsid w:val="001927C8"/>
    <w:rsid w:val="00192B67"/>
    <w:rsid w:val="00192D14"/>
    <w:rsid w:val="0019341A"/>
    <w:rsid w:val="00193ABA"/>
    <w:rsid w:val="0019468F"/>
    <w:rsid w:val="00194E68"/>
    <w:rsid w:val="001965C4"/>
    <w:rsid w:val="001975F2"/>
    <w:rsid w:val="00197DF9"/>
    <w:rsid w:val="001A1986"/>
    <w:rsid w:val="001A1987"/>
    <w:rsid w:val="001A2564"/>
    <w:rsid w:val="001A26FB"/>
    <w:rsid w:val="001A2854"/>
    <w:rsid w:val="001A3076"/>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21A6"/>
    <w:rsid w:val="001B3010"/>
    <w:rsid w:val="001B34D1"/>
    <w:rsid w:val="001B36D6"/>
    <w:rsid w:val="001B3C08"/>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3D2A"/>
    <w:rsid w:val="001C3D34"/>
    <w:rsid w:val="001C6312"/>
    <w:rsid w:val="001C664F"/>
    <w:rsid w:val="001D006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217E"/>
    <w:rsid w:val="001E23E4"/>
    <w:rsid w:val="001E2AD7"/>
    <w:rsid w:val="001E3F06"/>
    <w:rsid w:val="001E58E2"/>
    <w:rsid w:val="001E5F35"/>
    <w:rsid w:val="001E7AED"/>
    <w:rsid w:val="001F0CCF"/>
    <w:rsid w:val="001F2A63"/>
    <w:rsid w:val="001F2F31"/>
    <w:rsid w:val="001F36C3"/>
    <w:rsid w:val="001F3916"/>
    <w:rsid w:val="001F4037"/>
    <w:rsid w:val="001F4676"/>
    <w:rsid w:val="001F54C5"/>
    <w:rsid w:val="001F5A13"/>
    <w:rsid w:val="001F5B50"/>
    <w:rsid w:val="001F61DB"/>
    <w:rsid w:val="001F662C"/>
    <w:rsid w:val="001F7074"/>
    <w:rsid w:val="001F7A85"/>
    <w:rsid w:val="00200490"/>
    <w:rsid w:val="002009A4"/>
    <w:rsid w:val="00201F3A"/>
    <w:rsid w:val="0020327F"/>
    <w:rsid w:val="00203A34"/>
    <w:rsid w:val="00203F96"/>
    <w:rsid w:val="002041BF"/>
    <w:rsid w:val="00204831"/>
    <w:rsid w:val="00204E32"/>
    <w:rsid w:val="002050C4"/>
    <w:rsid w:val="0020640E"/>
    <w:rsid w:val="002069B2"/>
    <w:rsid w:val="00207FA3"/>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EAB"/>
    <w:rsid w:val="00221404"/>
    <w:rsid w:val="002221C0"/>
    <w:rsid w:val="002224DB"/>
    <w:rsid w:val="00223FCB"/>
    <w:rsid w:val="0022451F"/>
    <w:rsid w:val="002245DE"/>
    <w:rsid w:val="00224CC9"/>
    <w:rsid w:val="0022523C"/>
    <w:rsid w:val="002252C3"/>
    <w:rsid w:val="00225343"/>
    <w:rsid w:val="0022591B"/>
    <w:rsid w:val="00225C54"/>
    <w:rsid w:val="00226404"/>
    <w:rsid w:val="00226BE1"/>
    <w:rsid w:val="00227027"/>
    <w:rsid w:val="002276E2"/>
    <w:rsid w:val="00227B44"/>
    <w:rsid w:val="00227D97"/>
    <w:rsid w:val="00230765"/>
    <w:rsid w:val="00230BDB"/>
    <w:rsid w:val="00231470"/>
    <w:rsid w:val="0023156D"/>
    <w:rsid w:val="002319E4"/>
    <w:rsid w:val="002320DA"/>
    <w:rsid w:val="00232491"/>
    <w:rsid w:val="00233E89"/>
    <w:rsid w:val="002346E3"/>
    <w:rsid w:val="002349E8"/>
    <w:rsid w:val="00234EAB"/>
    <w:rsid w:val="00235632"/>
    <w:rsid w:val="00235872"/>
    <w:rsid w:val="00235CAB"/>
    <w:rsid w:val="00235DAD"/>
    <w:rsid w:val="00236493"/>
    <w:rsid w:val="00236ED3"/>
    <w:rsid w:val="00237918"/>
    <w:rsid w:val="002413CC"/>
    <w:rsid w:val="00241559"/>
    <w:rsid w:val="00242362"/>
    <w:rsid w:val="0024267E"/>
    <w:rsid w:val="002426E0"/>
    <w:rsid w:val="00243179"/>
    <w:rsid w:val="0024350A"/>
    <w:rsid w:val="002435B3"/>
    <w:rsid w:val="00244040"/>
    <w:rsid w:val="00245766"/>
    <w:rsid w:val="002458EB"/>
    <w:rsid w:val="002462D0"/>
    <w:rsid w:val="00246594"/>
    <w:rsid w:val="002468B7"/>
    <w:rsid w:val="0024729C"/>
    <w:rsid w:val="002502F9"/>
    <w:rsid w:val="00251316"/>
    <w:rsid w:val="00251615"/>
    <w:rsid w:val="002518B0"/>
    <w:rsid w:val="00251B4A"/>
    <w:rsid w:val="00251DE3"/>
    <w:rsid w:val="0025243C"/>
    <w:rsid w:val="002536A0"/>
    <w:rsid w:val="0025555E"/>
    <w:rsid w:val="00255D36"/>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77DEC"/>
    <w:rsid w:val="002805F5"/>
    <w:rsid w:val="00280751"/>
    <w:rsid w:val="00280E8F"/>
    <w:rsid w:val="00281605"/>
    <w:rsid w:val="002819A4"/>
    <w:rsid w:val="00281C9B"/>
    <w:rsid w:val="002820A8"/>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B5"/>
    <w:rsid w:val="00290CC2"/>
    <w:rsid w:val="002911CE"/>
    <w:rsid w:val="002912C6"/>
    <w:rsid w:val="0029135D"/>
    <w:rsid w:val="00291685"/>
    <w:rsid w:val="00292847"/>
    <w:rsid w:val="00292EB7"/>
    <w:rsid w:val="002937A1"/>
    <w:rsid w:val="00295BE1"/>
    <w:rsid w:val="00295FCF"/>
    <w:rsid w:val="00296227"/>
    <w:rsid w:val="00296314"/>
    <w:rsid w:val="00296F44"/>
    <w:rsid w:val="0029777D"/>
    <w:rsid w:val="002A055E"/>
    <w:rsid w:val="002A1733"/>
    <w:rsid w:val="002A1D4E"/>
    <w:rsid w:val="002A1F3F"/>
    <w:rsid w:val="002A2107"/>
    <w:rsid w:val="002A2869"/>
    <w:rsid w:val="002A2B92"/>
    <w:rsid w:val="002A3257"/>
    <w:rsid w:val="002A37EE"/>
    <w:rsid w:val="002A3FC3"/>
    <w:rsid w:val="002A4063"/>
    <w:rsid w:val="002A4C62"/>
    <w:rsid w:val="002A4CC1"/>
    <w:rsid w:val="002A5F35"/>
    <w:rsid w:val="002A6158"/>
    <w:rsid w:val="002A6CFF"/>
    <w:rsid w:val="002A6FF8"/>
    <w:rsid w:val="002A7683"/>
    <w:rsid w:val="002B24D6"/>
    <w:rsid w:val="002B2C00"/>
    <w:rsid w:val="002B3A7C"/>
    <w:rsid w:val="002B3B0D"/>
    <w:rsid w:val="002B3FE9"/>
    <w:rsid w:val="002B6D00"/>
    <w:rsid w:val="002B6FA2"/>
    <w:rsid w:val="002B77BF"/>
    <w:rsid w:val="002C0976"/>
    <w:rsid w:val="002C1174"/>
    <w:rsid w:val="002C151A"/>
    <w:rsid w:val="002C2995"/>
    <w:rsid w:val="002C31B3"/>
    <w:rsid w:val="002C38A5"/>
    <w:rsid w:val="002C3FD2"/>
    <w:rsid w:val="002C400F"/>
    <w:rsid w:val="002C41E6"/>
    <w:rsid w:val="002C4435"/>
    <w:rsid w:val="002C4558"/>
    <w:rsid w:val="002C6364"/>
    <w:rsid w:val="002C6E1A"/>
    <w:rsid w:val="002C6FCD"/>
    <w:rsid w:val="002C7166"/>
    <w:rsid w:val="002C71A1"/>
    <w:rsid w:val="002C76BF"/>
    <w:rsid w:val="002D02C7"/>
    <w:rsid w:val="002D0371"/>
    <w:rsid w:val="002D071A"/>
    <w:rsid w:val="002D102E"/>
    <w:rsid w:val="002D2E85"/>
    <w:rsid w:val="002D34B2"/>
    <w:rsid w:val="002D4147"/>
    <w:rsid w:val="002D4863"/>
    <w:rsid w:val="002D4ABC"/>
    <w:rsid w:val="002D5255"/>
    <w:rsid w:val="002D5933"/>
    <w:rsid w:val="002D5BFA"/>
    <w:rsid w:val="002D6218"/>
    <w:rsid w:val="002D6B9B"/>
    <w:rsid w:val="002D6E41"/>
    <w:rsid w:val="002D7637"/>
    <w:rsid w:val="002E0B37"/>
    <w:rsid w:val="002E0B70"/>
    <w:rsid w:val="002E0BEF"/>
    <w:rsid w:val="002E17F2"/>
    <w:rsid w:val="002E1D24"/>
    <w:rsid w:val="002E2A11"/>
    <w:rsid w:val="002E2B4D"/>
    <w:rsid w:val="002E368E"/>
    <w:rsid w:val="002E3791"/>
    <w:rsid w:val="002E4943"/>
    <w:rsid w:val="002E64FE"/>
    <w:rsid w:val="002E659A"/>
    <w:rsid w:val="002E689B"/>
    <w:rsid w:val="002E7003"/>
    <w:rsid w:val="002E7CAE"/>
    <w:rsid w:val="002E7F8F"/>
    <w:rsid w:val="002F07A4"/>
    <w:rsid w:val="002F2771"/>
    <w:rsid w:val="002F2F73"/>
    <w:rsid w:val="002F37A9"/>
    <w:rsid w:val="002F4AE1"/>
    <w:rsid w:val="002F52D4"/>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6DF"/>
    <w:rsid w:val="00302D11"/>
    <w:rsid w:val="003038EC"/>
    <w:rsid w:val="0030501F"/>
    <w:rsid w:val="00305444"/>
    <w:rsid w:val="0030704D"/>
    <w:rsid w:val="00307A45"/>
    <w:rsid w:val="00307BA1"/>
    <w:rsid w:val="00311702"/>
    <w:rsid w:val="00311E82"/>
    <w:rsid w:val="003124BA"/>
    <w:rsid w:val="00312C0A"/>
    <w:rsid w:val="00313FD6"/>
    <w:rsid w:val="003143BD"/>
    <w:rsid w:val="003153C1"/>
    <w:rsid w:val="00317899"/>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30D80"/>
    <w:rsid w:val="00331751"/>
    <w:rsid w:val="00331E4A"/>
    <w:rsid w:val="003329DD"/>
    <w:rsid w:val="003330BE"/>
    <w:rsid w:val="003334EA"/>
    <w:rsid w:val="0033352E"/>
    <w:rsid w:val="00333FD7"/>
    <w:rsid w:val="00334165"/>
    <w:rsid w:val="00334578"/>
    <w:rsid w:val="00334579"/>
    <w:rsid w:val="00334D0C"/>
    <w:rsid w:val="0033520D"/>
    <w:rsid w:val="00335858"/>
    <w:rsid w:val="00336BDA"/>
    <w:rsid w:val="00337135"/>
    <w:rsid w:val="00340CA8"/>
    <w:rsid w:val="0034106C"/>
    <w:rsid w:val="0034166C"/>
    <w:rsid w:val="003419A8"/>
    <w:rsid w:val="00342B47"/>
    <w:rsid w:val="00342BD7"/>
    <w:rsid w:val="00343C63"/>
    <w:rsid w:val="0034447A"/>
    <w:rsid w:val="00346DB5"/>
    <w:rsid w:val="00347574"/>
    <w:rsid w:val="003477B1"/>
    <w:rsid w:val="003479F3"/>
    <w:rsid w:val="00347DB6"/>
    <w:rsid w:val="00347E7F"/>
    <w:rsid w:val="0035020E"/>
    <w:rsid w:val="0035065C"/>
    <w:rsid w:val="003507E3"/>
    <w:rsid w:val="003516FD"/>
    <w:rsid w:val="00351AA4"/>
    <w:rsid w:val="00351C00"/>
    <w:rsid w:val="00351C21"/>
    <w:rsid w:val="00352094"/>
    <w:rsid w:val="00352AAB"/>
    <w:rsid w:val="00352BCD"/>
    <w:rsid w:val="00352BE5"/>
    <w:rsid w:val="00354F66"/>
    <w:rsid w:val="0035511B"/>
    <w:rsid w:val="00356081"/>
    <w:rsid w:val="00356D3B"/>
    <w:rsid w:val="00357380"/>
    <w:rsid w:val="00360259"/>
    <w:rsid w:val="003602D9"/>
    <w:rsid w:val="0036092A"/>
    <w:rsid w:val="00361261"/>
    <w:rsid w:val="003616AD"/>
    <w:rsid w:val="0036191B"/>
    <w:rsid w:val="003626B8"/>
    <w:rsid w:val="00362F2B"/>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2AAF"/>
    <w:rsid w:val="00373969"/>
    <w:rsid w:val="00373B2B"/>
    <w:rsid w:val="003742AC"/>
    <w:rsid w:val="003744CE"/>
    <w:rsid w:val="00374F8B"/>
    <w:rsid w:val="00375719"/>
    <w:rsid w:val="0037673C"/>
    <w:rsid w:val="003768AA"/>
    <w:rsid w:val="00376B0A"/>
    <w:rsid w:val="0037719F"/>
    <w:rsid w:val="00377CE1"/>
    <w:rsid w:val="00380D7D"/>
    <w:rsid w:val="0038102E"/>
    <w:rsid w:val="003821E2"/>
    <w:rsid w:val="00383467"/>
    <w:rsid w:val="00384177"/>
    <w:rsid w:val="00384284"/>
    <w:rsid w:val="003850E9"/>
    <w:rsid w:val="00385770"/>
    <w:rsid w:val="00385932"/>
    <w:rsid w:val="003859C1"/>
    <w:rsid w:val="00385BF0"/>
    <w:rsid w:val="003861C1"/>
    <w:rsid w:val="00386578"/>
    <w:rsid w:val="00386747"/>
    <w:rsid w:val="003902D2"/>
    <w:rsid w:val="0039125F"/>
    <w:rsid w:val="003913DB"/>
    <w:rsid w:val="00391638"/>
    <w:rsid w:val="003918D0"/>
    <w:rsid w:val="003927B8"/>
    <w:rsid w:val="00392D70"/>
    <w:rsid w:val="00393702"/>
    <w:rsid w:val="003939FF"/>
    <w:rsid w:val="00393FE3"/>
    <w:rsid w:val="003946B1"/>
    <w:rsid w:val="00394D8D"/>
    <w:rsid w:val="0039520F"/>
    <w:rsid w:val="00395948"/>
    <w:rsid w:val="00395F42"/>
    <w:rsid w:val="0039648B"/>
    <w:rsid w:val="003967CC"/>
    <w:rsid w:val="00396C06"/>
    <w:rsid w:val="00397568"/>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745"/>
    <w:rsid w:val="003A5B0A"/>
    <w:rsid w:val="003A5C85"/>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D50"/>
    <w:rsid w:val="003C11C8"/>
    <w:rsid w:val="003C12B9"/>
    <w:rsid w:val="003C22BF"/>
    <w:rsid w:val="003C2702"/>
    <w:rsid w:val="003C2907"/>
    <w:rsid w:val="003C3076"/>
    <w:rsid w:val="003C359F"/>
    <w:rsid w:val="003C4FFF"/>
    <w:rsid w:val="003C62E9"/>
    <w:rsid w:val="003C62ED"/>
    <w:rsid w:val="003C6C78"/>
    <w:rsid w:val="003C6D1B"/>
    <w:rsid w:val="003C6E0C"/>
    <w:rsid w:val="003C733E"/>
    <w:rsid w:val="003C7806"/>
    <w:rsid w:val="003D109F"/>
    <w:rsid w:val="003D2478"/>
    <w:rsid w:val="003D41C3"/>
    <w:rsid w:val="003D4835"/>
    <w:rsid w:val="003D5831"/>
    <w:rsid w:val="003D5B1F"/>
    <w:rsid w:val="003D6122"/>
    <w:rsid w:val="003D6509"/>
    <w:rsid w:val="003D6649"/>
    <w:rsid w:val="003D7146"/>
    <w:rsid w:val="003D7999"/>
    <w:rsid w:val="003D7FB1"/>
    <w:rsid w:val="003E104F"/>
    <w:rsid w:val="003E128F"/>
    <w:rsid w:val="003E14A6"/>
    <w:rsid w:val="003E15FA"/>
    <w:rsid w:val="003E15FB"/>
    <w:rsid w:val="003E16CC"/>
    <w:rsid w:val="003E179A"/>
    <w:rsid w:val="003E1D16"/>
    <w:rsid w:val="003E1D23"/>
    <w:rsid w:val="003E24A5"/>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77C3"/>
    <w:rsid w:val="004000E8"/>
    <w:rsid w:val="004008B0"/>
    <w:rsid w:val="00402353"/>
    <w:rsid w:val="0040255D"/>
    <w:rsid w:val="004028A6"/>
    <w:rsid w:val="00402E2B"/>
    <w:rsid w:val="00403C08"/>
    <w:rsid w:val="004040C0"/>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258E"/>
    <w:rsid w:val="0041263E"/>
    <w:rsid w:val="0041384A"/>
    <w:rsid w:val="00413AAC"/>
    <w:rsid w:val="00414AB1"/>
    <w:rsid w:val="00414C64"/>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7248"/>
    <w:rsid w:val="00427772"/>
    <w:rsid w:val="004319AA"/>
    <w:rsid w:val="00431A9F"/>
    <w:rsid w:val="004328D6"/>
    <w:rsid w:val="0043299F"/>
    <w:rsid w:val="00432F94"/>
    <w:rsid w:val="00433752"/>
    <w:rsid w:val="00433CB2"/>
    <w:rsid w:val="004345C8"/>
    <w:rsid w:val="0043473D"/>
    <w:rsid w:val="00434E58"/>
    <w:rsid w:val="00434ED0"/>
    <w:rsid w:val="00437447"/>
    <w:rsid w:val="00440C67"/>
    <w:rsid w:val="004410B9"/>
    <w:rsid w:val="00441829"/>
    <w:rsid w:val="00441A92"/>
    <w:rsid w:val="004427DC"/>
    <w:rsid w:val="00442A5F"/>
    <w:rsid w:val="00443C63"/>
    <w:rsid w:val="004446FD"/>
    <w:rsid w:val="00444B1D"/>
    <w:rsid w:val="00444F56"/>
    <w:rsid w:val="004452C3"/>
    <w:rsid w:val="00445828"/>
    <w:rsid w:val="004459C8"/>
    <w:rsid w:val="00446488"/>
    <w:rsid w:val="00446A99"/>
    <w:rsid w:val="0044705A"/>
    <w:rsid w:val="004475BC"/>
    <w:rsid w:val="00447BC3"/>
    <w:rsid w:val="00450214"/>
    <w:rsid w:val="00450677"/>
    <w:rsid w:val="00450E98"/>
    <w:rsid w:val="004517AA"/>
    <w:rsid w:val="00452CAC"/>
    <w:rsid w:val="0045334A"/>
    <w:rsid w:val="00453980"/>
    <w:rsid w:val="004545AE"/>
    <w:rsid w:val="004555E3"/>
    <w:rsid w:val="00455A7D"/>
    <w:rsid w:val="00455D0D"/>
    <w:rsid w:val="00455E5B"/>
    <w:rsid w:val="0045606C"/>
    <w:rsid w:val="0045630F"/>
    <w:rsid w:val="00456425"/>
    <w:rsid w:val="00456D12"/>
    <w:rsid w:val="00457565"/>
    <w:rsid w:val="00457B71"/>
    <w:rsid w:val="0046074F"/>
    <w:rsid w:val="00460D15"/>
    <w:rsid w:val="004616E7"/>
    <w:rsid w:val="00461892"/>
    <w:rsid w:val="00462C36"/>
    <w:rsid w:val="0046493F"/>
    <w:rsid w:val="004661B2"/>
    <w:rsid w:val="004669E2"/>
    <w:rsid w:val="00466F5E"/>
    <w:rsid w:val="00466FFC"/>
    <w:rsid w:val="00470334"/>
    <w:rsid w:val="00470B4B"/>
    <w:rsid w:val="00470C2E"/>
    <w:rsid w:val="00470C31"/>
    <w:rsid w:val="00471DFA"/>
    <w:rsid w:val="0047230A"/>
    <w:rsid w:val="0047271B"/>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2C3"/>
    <w:rsid w:val="00484787"/>
    <w:rsid w:val="0048579F"/>
    <w:rsid w:val="00485B50"/>
    <w:rsid w:val="0048634B"/>
    <w:rsid w:val="00486739"/>
    <w:rsid w:val="004869CC"/>
    <w:rsid w:val="00487362"/>
    <w:rsid w:val="00490025"/>
    <w:rsid w:val="00490B24"/>
    <w:rsid w:val="00490C6F"/>
    <w:rsid w:val="00491816"/>
    <w:rsid w:val="00491B36"/>
    <w:rsid w:val="00492BC5"/>
    <w:rsid w:val="00492E72"/>
    <w:rsid w:val="00493240"/>
    <w:rsid w:val="00495043"/>
    <w:rsid w:val="00496498"/>
    <w:rsid w:val="004964F1"/>
    <w:rsid w:val="00496E03"/>
    <w:rsid w:val="00496FBF"/>
    <w:rsid w:val="0049704C"/>
    <w:rsid w:val="00497314"/>
    <w:rsid w:val="00497326"/>
    <w:rsid w:val="004974EB"/>
    <w:rsid w:val="00497C80"/>
    <w:rsid w:val="004A0373"/>
    <w:rsid w:val="004A059A"/>
    <w:rsid w:val="004A1384"/>
    <w:rsid w:val="004A1610"/>
    <w:rsid w:val="004A16BC"/>
    <w:rsid w:val="004A27DF"/>
    <w:rsid w:val="004A2B94"/>
    <w:rsid w:val="004A2D47"/>
    <w:rsid w:val="004A3452"/>
    <w:rsid w:val="004A3A69"/>
    <w:rsid w:val="004A4A51"/>
    <w:rsid w:val="004A5256"/>
    <w:rsid w:val="004A574C"/>
    <w:rsid w:val="004A614C"/>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581A"/>
    <w:rsid w:val="004B74E1"/>
    <w:rsid w:val="004B7C0C"/>
    <w:rsid w:val="004C0C9D"/>
    <w:rsid w:val="004C1260"/>
    <w:rsid w:val="004C1E01"/>
    <w:rsid w:val="004C23B1"/>
    <w:rsid w:val="004C23BA"/>
    <w:rsid w:val="004C2B95"/>
    <w:rsid w:val="004C3216"/>
    <w:rsid w:val="004C3898"/>
    <w:rsid w:val="004C3AA1"/>
    <w:rsid w:val="004C3B35"/>
    <w:rsid w:val="004C3C55"/>
    <w:rsid w:val="004C4662"/>
    <w:rsid w:val="004C5EE9"/>
    <w:rsid w:val="004C5EF7"/>
    <w:rsid w:val="004C6A7A"/>
    <w:rsid w:val="004C6D2F"/>
    <w:rsid w:val="004C6D4F"/>
    <w:rsid w:val="004C6ED8"/>
    <w:rsid w:val="004C72BF"/>
    <w:rsid w:val="004C77F7"/>
    <w:rsid w:val="004D06BB"/>
    <w:rsid w:val="004D2254"/>
    <w:rsid w:val="004D22B0"/>
    <w:rsid w:val="004D36B1"/>
    <w:rsid w:val="004D3C15"/>
    <w:rsid w:val="004D594B"/>
    <w:rsid w:val="004D6C54"/>
    <w:rsid w:val="004D6E88"/>
    <w:rsid w:val="004D729D"/>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5C6"/>
    <w:rsid w:val="004E56DC"/>
    <w:rsid w:val="004E5F91"/>
    <w:rsid w:val="004E6C03"/>
    <w:rsid w:val="004E76F4"/>
    <w:rsid w:val="004E7873"/>
    <w:rsid w:val="004E7EB2"/>
    <w:rsid w:val="004F0445"/>
    <w:rsid w:val="004F0B6C"/>
    <w:rsid w:val="004F19EB"/>
    <w:rsid w:val="004F2078"/>
    <w:rsid w:val="004F27D0"/>
    <w:rsid w:val="004F30B7"/>
    <w:rsid w:val="004F4DA3"/>
    <w:rsid w:val="004F53E9"/>
    <w:rsid w:val="004F631B"/>
    <w:rsid w:val="004F6322"/>
    <w:rsid w:val="004F659D"/>
    <w:rsid w:val="004F66A7"/>
    <w:rsid w:val="004F735E"/>
    <w:rsid w:val="00500B52"/>
    <w:rsid w:val="005011FB"/>
    <w:rsid w:val="0050268E"/>
    <w:rsid w:val="0050318E"/>
    <w:rsid w:val="00504512"/>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7FD4"/>
    <w:rsid w:val="005219CF"/>
    <w:rsid w:val="00522170"/>
    <w:rsid w:val="00522857"/>
    <w:rsid w:val="005234AA"/>
    <w:rsid w:val="005251B0"/>
    <w:rsid w:val="00525A40"/>
    <w:rsid w:val="005266DD"/>
    <w:rsid w:val="00527D68"/>
    <w:rsid w:val="00530333"/>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4AC8"/>
    <w:rsid w:val="00545011"/>
    <w:rsid w:val="0054634A"/>
    <w:rsid w:val="005464F6"/>
    <w:rsid w:val="005465A6"/>
    <w:rsid w:val="00546970"/>
    <w:rsid w:val="00546D33"/>
    <w:rsid w:val="00546F3E"/>
    <w:rsid w:val="00547601"/>
    <w:rsid w:val="00547FF5"/>
    <w:rsid w:val="00551810"/>
    <w:rsid w:val="00554164"/>
    <w:rsid w:val="0055446D"/>
    <w:rsid w:val="00554D8B"/>
    <w:rsid w:val="00554E19"/>
    <w:rsid w:val="00555048"/>
    <w:rsid w:val="0055688F"/>
    <w:rsid w:val="005574AF"/>
    <w:rsid w:val="005577C0"/>
    <w:rsid w:val="00560C31"/>
    <w:rsid w:val="0056121F"/>
    <w:rsid w:val="00563ABE"/>
    <w:rsid w:val="00563BB8"/>
    <w:rsid w:val="00563D67"/>
    <w:rsid w:val="00564FBF"/>
    <w:rsid w:val="00565DED"/>
    <w:rsid w:val="00566557"/>
    <w:rsid w:val="005666FA"/>
    <w:rsid w:val="00566EC0"/>
    <w:rsid w:val="0056768B"/>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62F"/>
    <w:rsid w:val="00577D11"/>
    <w:rsid w:val="0058172D"/>
    <w:rsid w:val="005817C9"/>
    <w:rsid w:val="00582561"/>
    <w:rsid w:val="00582809"/>
    <w:rsid w:val="00583F8C"/>
    <w:rsid w:val="00585C6A"/>
    <w:rsid w:val="00586023"/>
    <w:rsid w:val="0058638E"/>
    <w:rsid w:val="00586451"/>
    <w:rsid w:val="0058798C"/>
    <w:rsid w:val="005900FA"/>
    <w:rsid w:val="00590A17"/>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D8E"/>
    <w:rsid w:val="00596E6C"/>
    <w:rsid w:val="0059779B"/>
    <w:rsid w:val="00597B77"/>
    <w:rsid w:val="005A04F4"/>
    <w:rsid w:val="005A0771"/>
    <w:rsid w:val="005A08A7"/>
    <w:rsid w:val="005A0942"/>
    <w:rsid w:val="005A0DAA"/>
    <w:rsid w:val="005A10ED"/>
    <w:rsid w:val="005A1AB5"/>
    <w:rsid w:val="005A1BCB"/>
    <w:rsid w:val="005A209A"/>
    <w:rsid w:val="005A47CD"/>
    <w:rsid w:val="005A4A47"/>
    <w:rsid w:val="005A5838"/>
    <w:rsid w:val="005A6049"/>
    <w:rsid w:val="005A6075"/>
    <w:rsid w:val="005A662D"/>
    <w:rsid w:val="005A6991"/>
    <w:rsid w:val="005A752F"/>
    <w:rsid w:val="005B0105"/>
    <w:rsid w:val="005B0595"/>
    <w:rsid w:val="005B0BA9"/>
    <w:rsid w:val="005B0E9B"/>
    <w:rsid w:val="005B0EED"/>
    <w:rsid w:val="005B10B9"/>
    <w:rsid w:val="005B35BD"/>
    <w:rsid w:val="005B35D7"/>
    <w:rsid w:val="005B392A"/>
    <w:rsid w:val="005B3AA3"/>
    <w:rsid w:val="005B3B9F"/>
    <w:rsid w:val="005B4C4E"/>
    <w:rsid w:val="005B4F4D"/>
    <w:rsid w:val="005B5493"/>
    <w:rsid w:val="005B5511"/>
    <w:rsid w:val="005B576D"/>
    <w:rsid w:val="005B5EAF"/>
    <w:rsid w:val="005B673A"/>
    <w:rsid w:val="005B6972"/>
    <w:rsid w:val="005B6D71"/>
    <w:rsid w:val="005B6F83"/>
    <w:rsid w:val="005C071C"/>
    <w:rsid w:val="005C1E47"/>
    <w:rsid w:val="005C2555"/>
    <w:rsid w:val="005C2834"/>
    <w:rsid w:val="005C37F3"/>
    <w:rsid w:val="005C42CB"/>
    <w:rsid w:val="005C433B"/>
    <w:rsid w:val="005C61AC"/>
    <w:rsid w:val="005C65B6"/>
    <w:rsid w:val="005C6E03"/>
    <w:rsid w:val="005C74FB"/>
    <w:rsid w:val="005C76FB"/>
    <w:rsid w:val="005C7D19"/>
    <w:rsid w:val="005D030D"/>
    <w:rsid w:val="005D1602"/>
    <w:rsid w:val="005D28DF"/>
    <w:rsid w:val="005D2D53"/>
    <w:rsid w:val="005D32AE"/>
    <w:rsid w:val="005D4A29"/>
    <w:rsid w:val="005D4AB0"/>
    <w:rsid w:val="005D53C3"/>
    <w:rsid w:val="005D623C"/>
    <w:rsid w:val="005D69BE"/>
    <w:rsid w:val="005D7271"/>
    <w:rsid w:val="005D7A1B"/>
    <w:rsid w:val="005D7B61"/>
    <w:rsid w:val="005D7C82"/>
    <w:rsid w:val="005D7ED3"/>
    <w:rsid w:val="005E0C50"/>
    <w:rsid w:val="005E0C55"/>
    <w:rsid w:val="005E18FE"/>
    <w:rsid w:val="005E20C6"/>
    <w:rsid w:val="005E2DCB"/>
    <w:rsid w:val="005E33DA"/>
    <w:rsid w:val="005E385F"/>
    <w:rsid w:val="005E4663"/>
    <w:rsid w:val="005E4FCF"/>
    <w:rsid w:val="005E53B7"/>
    <w:rsid w:val="005E5895"/>
    <w:rsid w:val="005E5B81"/>
    <w:rsid w:val="005E6492"/>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1F2D"/>
    <w:rsid w:val="0060251F"/>
    <w:rsid w:val="0060283C"/>
    <w:rsid w:val="00602EF6"/>
    <w:rsid w:val="00603A84"/>
    <w:rsid w:val="00604F14"/>
    <w:rsid w:val="00605289"/>
    <w:rsid w:val="00605346"/>
    <w:rsid w:val="006059C5"/>
    <w:rsid w:val="00606ECD"/>
    <w:rsid w:val="006074C1"/>
    <w:rsid w:val="0060764F"/>
    <w:rsid w:val="00610E1F"/>
    <w:rsid w:val="006110CB"/>
    <w:rsid w:val="00611209"/>
    <w:rsid w:val="00611AB9"/>
    <w:rsid w:val="00611FDB"/>
    <w:rsid w:val="00613257"/>
    <w:rsid w:val="00614994"/>
    <w:rsid w:val="006151D2"/>
    <w:rsid w:val="00615318"/>
    <w:rsid w:val="00616D03"/>
    <w:rsid w:val="00620B97"/>
    <w:rsid w:val="00621662"/>
    <w:rsid w:val="00621751"/>
    <w:rsid w:val="0062281D"/>
    <w:rsid w:val="00623058"/>
    <w:rsid w:val="006232E1"/>
    <w:rsid w:val="006234A6"/>
    <w:rsid w:val="006252E1"/>
    <w:rsid w:val="006254B7"/>
    <w:rsid w:val="00626130"/>
    <w:rsid w:val="006261B8"/>
    <w:rsid w:val="00626579"/>
    <w:rsid w:val="006274A6"/>
    <w:rsid w:val="0062798D"/>
    <w:rsid w:val="00627DB8"/>
    <w:rsid w:val="00630001"/>
    <w:rsid w:val="006311B3"/>
    <w:rsid w:val="00631957"/>
    <w:rsid w:val="00631AA5"/>
    <w:rsid w:val="00632043"/>
    <w:rsid w:val="0063284C"/>
    <w:rsid w:val="00632BD0"/>
    <w:rsid w:val="00633697"/>
    <w:rsid w:val="00634BF5"/>
    <w:rsid w:val="00634EEA"/>
    <w:rsid w:val="006362D2"/>
    <w:rsid w:val="00636398"/>
    <w:rsid w:val="0063672F"/>
    <w:rsid w:val="006367D3"/>
    <w:rsid w:val="006368D3"/>
    <w:rsid w:val="006369E9"/>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50AB9"/>
    <w:rsid w:val="00650EA2"/>
    <w:rsid w:val="0065127D"/>
    <w:rsid w:val="00652807"/>
    <w:rsid w:val="00652CED"/>
    <w:rsid w:val="00653266"/>
    <w:rsid w:val="006533E6"/>
    <w:rsid w:val="006538FC"/>
    <w:rsid w:val="00653FB4"/>
    <w:rsid w:val="00655733"/>
    <w:rsid w:val="00655ACD"/>
    <w:rsid w:val="00655CAD"/>
    <w:rsid w:val="00655CF7"/>
    <w:rsid w:val="00655DE1"/>
    <w:rsid w:val="00656776"/>
    <w:rsid w:val="00656A92"/>
    <w:rsid w:val="00656DDE"/>
    <w:rsid w:val="00656DF3"/>
    <w:rsid w:val="0066011D"/>
    <w:rsid w:val="0066058A"/>
    <w:rsid w:val="0066071B"/>
    <w:rsid w:val="006607C0"/>
    <w:rsid w:val="00660927"/>
    <w:rsid w:val="006613A6"/>
    <w:rsid w:val="00662273"/>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4E3A"/>
    <w:rsid w:val="00675C72"/>
    <w:rsid w:val="006768BC"/>
    <w:rsid w:val="00676D1A"/>
    <w:rsid w:val="006771F9"/>
    <w:rsid w:val="006776D7"/>
    <w:rsid w:val="00680FB1"/>
    <w:rsid w:val="00681003"/>
    <w:rsid w:val="006812CA"/>
    <w:rsid w:val="00681324"/>
    <w:rsid w:val="006817C9"/>
    <w:rsid w:val="00682130"/>
    <w:rsid w:val="00682919"/>
    <w:rsid w:val="006830A2"/>
    <w:rsid w:val="00683A3B"/>
    <w:rsid w:val="00684179"/>
    <w:rsid w:val="00684721"/>
    <w:rsid w:val="00684C61"/>
    <w:rsid w:val="00685EAF"/>
    <w:rsid w:val="00685F6F"/>
    <w:rsid w:val="0068608B"/>
    <w:rsid w:val="006867A6"/>
    <w:rsid w:val="00686917"/>
    <w:rsid w:val="006874C8"/>
    <w:rsid w:val="006878E0"/>
    <w:rsid w:val="006906DB"/>
    <w:rsid w:val="00691A2E"/>
    <w:rsid w:val="006921F6"/>
    <w:rsid w:val="006929B2"/>
    <w:rsid w:val="00692C29"/>
    <w:rsid w:val="00692E40"/>
    <w:rsid w:val="006931AC"/>
    <w:rsid w:val="00694727"/>
    <w:rsid w:val="0069594C"/>
    <w:rsid w:val="00695A30"/>
    <w:rsid w:val="00695C71"/>
    <w:rsid w:val="00695FC2"/>
    <w:rsid w:val="006962FB"/>
    <w:rsid w:val="00696949"/>
    <w:rsid w:val="00697052"/>
    <w:rsid w:val="00697530"/>
    <w:rsid w:val="00697F2A"/>
    <w:rsid w:val="006A06B2"/>
    <w:rsid w:val="006A0E56"/>
    <w:rsid w:val="006A0ECE"/>
    <w:rsid w:val="006A325E"/>
    <w:rsid w:val="006A46FB"/>
    <w:rsid w:val="006A52D5"/>
    <w:rsid w:val="006A586C"/>
    <w:rsid w:val="006A5E28"/>
    <w:rsid w:val="006A613C"/>
    <w:rsid w:val="006A6555"/>
    <w:rsid w:val="006A697B"/>
    <w:rsid w:val="006A78F3"/>
    <w:rsid w:val="006A7AFF"/>
    <w:rsid w:val="006A7B1D"/>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F40"/>
    <w:rsid w:val="006C03B8"/>
    <w:rsid w:val="006C29D7"/>
    <w:rsid w:val="006C2D02"/>
    <w:rsid w:val="006C32A3"/>
    <w:rsid w:val="006C385B"/>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544"/>
    <w:rsid w:val="006D305F"/>
    <w:rsid w:val="006D351A"/>
    <w:rsid w:val="006D4C5B"/>
    <w:rsid w:val="006D5CE4"/>
    <w:rsid w:val="006D5FB2"/>
    <w:rsid w:val="006D6046"/>
    <w:rsid w:val="006D615A"/>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A6E"/>
    <w:rsid w:val="006E6E5E"/>
    <w:rsid w:val="006E7D3B"/>
    <w:rsid w:val="006F028F"/>
    <w:rsid w:val="006F0CF9"/>
    <w:rsid w:val="006F0D29"/>
    <w:rsid w:val="006F0E91"/>
    <w:rsid w:val="006F1B70"/>
    <w:rsid w:val="006F2504"/>
    <w:rsid w:val="006F2A99"/>
    <w:rsid w:val="006F341D"/>
    <w:rsid w:val="006F3B3A"/>
    <w:rsid w:val="006F43CD"/>
    <w:rsid w:val="006F487D"/>
    <w:rsid w:val="006F58D4"/>
    <w:rsid w:val="006F5952"/>
    <w:rsid w:val="006F5C9A"/>
    <w:rsid w:val="006F5CAA"/>
    <w:rsid w:val="006F6D52"/>
    <w:rsid w:val="006F71DC"/>
    <w:rsid w:val="006F796C"/>
    <w:rsid w:val="006F7B5A"/>
    <w:rsid w:val="006F7BC8"/>
    <w:rsid w:val="00700142"/>
    <w:rsid w:val="00700998"/>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18CA"/>
    <w:rsid w:val="00711D31"/>
    <w:rsid w:val="00712287"/>
    <w:rsid w:val="00712772"/>
    <w:rsid w:val="00713CF5"/>
    <w:rsid w:val="007144F4"/>
    <w:rsid w:val="00714750"/>
    <w:rsid w:val="007148D3"/>
    <w:rsid w:val="0071551B"/>
    <w:rsid w:val="00715638"/>
    <w:rsid w:val="00715A32"/>
    <w:rsid w:val="00715B9A"/>
    <w:rsid w:val="0071600C"/>
    <w:rsid w:val="007161DA"/>
    <w:rsid w:val="007163B5"/>
    <w:rsid w:val="00717413"/>
    <w:rsid w:val="00720CB6"/>
    <w:rsid w:val="00721E95"/>
    <w:rsid w:val="00723001"/>
    <w:rsid w:val="007245A0"/>
    <w:rsid w:val="00724649"/>
    <w:rsid w:val="00724AE1"/>
    <w:rsid w:val="00725161"/>
    <w:rsid w:val="00725300"/>
    <w:rsid w:val="00725B07"/>
    <w:rsid w:val="00726EA6"/>
    <w:rsid w:val="00727208"/>
    <w:rsid w:val="00727299"/>
    <w:rsid w:val="00727680"/>
    <w:rsid w:val="00727D2C"/>
    <w:rsid w:val="00730538"/>
    <w:rsid w:val="0073054C"/>
    <w:rsid w:val="00730C7D"/>
    <w:rsid w:val="00731066"/>
    <w:rsid w:val="0073190B"/>
    <w:rsid w:val="00731A6F"/>
    <w:rsid w:val="00733553"/>
    <w:rsid w:val="007342C6"/>
    <w:rsid w:val="007348B1"/>
    <w:rsid w:val="00734E42"/>
    <w:rsid w:val="00734FCD"/>
    <w:rsid w:val="007354F2"/>
    <w:rsid w:val="0073580E"/>
    <w:rsid w:val="007358C2"/>
    <w:rsid w:val="00736143"/>
    <w:rsid w:val="007362A6"/>
    <w:rsid w:val="007362DB"/>
    <w:rsid w:val="00736AA2"/>
    <w:rsid w:val="00736D7D"/>
    <w:rsid w:val="00737203"/>
    <w:rsid w:val="007374F9"/>
    <w:rsid w:val="00737564"/>
    <w:rsid w:val="0074063A"/>
    <w:rsid w:val="00740E58"/>
    <w:rsid w:val="00741368"/>
    <w:rsid w:val="007427AE"/>
    <w:rsid w:val="007445A0"/>
    <w:rsid w:val="00744E16"/>
    <w:rsid w:val="007451E7"/>
    <w:rsid w:val="0074524B"/>
    <w:rsid w:val="00746608"/>
    <w:rsid w:val="00746CE2"/>
    <w:rsid w:val="00746EAC"/>
    <w:rsid w:val="007471D5"/>
    <w:rsid w:val="007474A3"/>
    <w:rsid w:val="00747D8B"/>
    <w:rsid w:val="00751228"/>
    <w:rsid w:val="00751FDB"/>
    <w:rsid w:val="00752C50"/>
    <w:rsid w:val="007540AD"/>
    <w:rsid w:val="007543CB"/>
    <w:rsid w:val="00755EC7"/>
    <w:rsid w:val="00756F2A"/>
    <w:rsid w:val="007571E1"/>
    <w:rsid w:val="007575D7"/>
    <w:rsid w:val="00757F5E"/>
    <w:rsid w:val="007602E4"/>
    <w:rsid w:val="007604B2"/>
    <w:rsid w:val="00760C05"/>
    <w:rsid w:val="007619D7"/>
    <w:rsid w:val="007623FB"/>
    <w:rsid w:val="00763B30"/>
    <w:rsid w:val="00764724"/>
    <w:rsid w:val="00765281"/>
    <w:rsid w:val="00766BAD"/>
    <w:rsid w:val="00770099"/>
    <w:rsid w:val="00770226"/>
    <w:rsid w:val="00771706"/>
    <w:rsid w:val="00771AA0"/>
    <w:rsid w:val="0077213F"/>
    <w:rsid w:val="00772C20"/>
    <w:rsid w:val="007731AF"/>
    <w:rsid w:val="007731FC"/>
    <w:rsid w:val="00773FB6"/>
    <w:rsid w:val="00774CC1"/>
    <w:rsid w:val="007750D5"/>
    <w:rsid w:val="007753DF"/>
    <w:rsid w:val="007753E3"/>
    <w:rsid w:val="007755F2"/>
    <w:rsid w:val="007756F8"/>
    <w:rsid w:val="00775856"/>
    <w:rsid w:val="007758EB"/>
    <w:rsid w:val="00776971"/>
    <w:rsid w:val="00776B09"/>
    <w:rsid w:val="007801C1"/>
    <w:rsid w:val="007801CE"/>
    <w:rsid w:val="007808CF"/>
    <w:rsid w:val="00780C3A"/>
    <w:rsid w:val="007812F3"/>
    <w:rsid w:val="0078177E"/>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850"/>
    <w:rsid w:val="00791A2B"/>
    <w:rsid w:val="007925EA"/>
    <w:rsid w:val="00792975"/>
    <w:rsid w:val="007929C8"/>
    <w:rsid w:val="00793339"/>
    <w:rsid w:val="00793CD8"/>
    <w:rsid w:val="00794596"/>
    <w:rsid w:val="00794C40"/>
    <w:rsid w:val="00795C92"/>
    <w:rsid w:val="00796726"/>
    <w:rsid w:val="00797AFF"/>
    <w:rsid w:val="00797D03"/>
    <w:rsid w:val="007A0313"/>
    <w:rsid w:val="007A0E6E"/>
    <w:rsid w:val="007A1CB3"/>
    <w:rsid w:val="007A23F2"/>
    <w:rsid w:val="007A2553"/>
    <w:rsid w:val="007A27AD"/>
    <w:rsid w:val="007A306F"/>
    <w:rsid w:val="007A43A6"/>
    <w:rsid w:val="007A58A6"/>
    <w:rsid w:val="007A5D94"/>
    <w:rsid w:val="007A5EED"/>
    <w:rsid w:val="007A61D2"/>
    <w:rsid w:val="007A6261"/>
    <w:rsid w:val="007A6495"/>
    <w:rsid w:val="007A6F2F"/>
    <w:rsid w:val="007A7053"/>
    <w:rsid w:val="007A7DC9"/>
    <w:rsid w:val="007B19EB"/>
    <w:rsid w:val="007B29DB"/>
    <w:rsid w:val="007B3D2D"/>
    <w:rsid w:val="007B437F"/>
    <w:rsid w:val="007B485F"/>
    <w:rsid w:val="007B50AE"/>
    <w:rsid w:val="007B51DF"/>
    <w:rsid w:val="007B5C47"/>
    <w:rsid w:val="007B6B74"/>
    <w:rsid w:val="007B75D5"/>
    <w:rsid w:val="007B7875"/>
    <w:rsid w:val="007C0476"/>
    <w:rsid w:val="007C05DD"/>
    <w:rsid w:val="007C13CB"/>
    <w:rsid w:val="007C19C1"/>
    <w:rsid w:val="007C22DA"/>
    <w:rsid w:val="007C28B9"/>
    <w:rsid w:val="007C2B96"/>
    <w:rsid w:val="007C2E46"/>
    <w:rsid w:val="007C3D18"/>
    <w:rsid w:val="007C459E"/>
    <w:rsid w:val="007C4B39"/>
    <w:rsid w:val="007C5FE9"/>
    <w:rsid w:val="007C60BF"/>
    <w:rsid w:val="007C61AB"/>
    <w:rsid w:val="007C6A07"/>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F4A"/>
    <w:rsid w:val="007F4904"/>
    <w:rsid w:val="007F5988"/>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5C6F"/>
    <w:rsid w:val="0080605F"/>
    <w:rsid w:val="00807786"/>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2E8"/>
    <w:rsid w:val="0081757C"/>
    <w:rsid w:val="0082063C"/>
    <w:rsid w:val="00820715"/>
    <w:rsid w:val="008213E6"/>
    <w:rsid w:val="008216C3"/>
    <w:rsid w:val="00821960"/>
    <w:rsid w:val="00821C42"/>
    <w:rsid w:val="008235DB"/>
    <w:rsid w:val="008240DA"/>
    <w:rsid w:val="0082461E"/>
    <w:rsid w:val="00824AB4"/>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4C82"/>
    <w:rsid w:val="0083565C"/>
    <w:rsid w:val="00835837"/>
    <w:rsid w:val="008376AC"/>
    <w:rsid w:val="0083778B"/>
    <w:rsid w:val="00840308"/>
    <w:rsid w:val="00840F75"/>
    <w:rsid w:val="00841446"/>
    <w:rsid w:val="008427B2"/>
    <w:rsid w:val="00842A83"/>
    <w:rsid w:val="00842B22"/>
    <w:rsid w:val="00843FEE"/>
    <w:rsid w:val="008443C2"/>
    <w:rsid w:val="008444E8"/>
    <w:rsid w:val="008444E9"/>
    <w:rsid w:val="0084493A"/>
    <w:rsid w:val="00844E80"/>
    <w:rsid w:val="008454EE"/>
    <w:rsid w:val="00845BE3"/>
    <w:rsid w:val="00845E1A"/>
    <w:rsid w:val="0084655B"/>
    <w:rsid w:val="00846CB9"/>
    <w:rsid w:val="00846DF4"/>
    <w:rsid w:val="00846FE7"/>
    <w:rsid w:val="0084761A"/>
    <w:rsid w:val="00847D83"/>
    <w:rsid w:val="008500C9"/>
    <w:rsid w:val="00851238"/>
    <w:rsid w:val="00851C3F"/>
    <w:rsid w:val="008529CC"/>
    <w:rsid w:val="00854DF6"/>
    <w:rsid w:val="0085639A"/>
    <w:rsid w:val="00856476"/>
    <w:rsid w:val="0085648F"/>
    <w:rsid w:val="008568F5"/>
    <w:rsid w:val="00856911"/>
    <w:rsid w:val="008569B3"/>
    <w:rsid w:val="00857C50"/>
    <w:rsid w:val="008601DF"/>
    <w:rsid w:val="0086099B"/>
    <w:rsid w:val="0086143D"/>
    <w:rsid w:val="00861B66"/>
    <w:rsid w:val="0086242F"/>
    <w:rsid w:val="00862B9A"/>
    <w:rsid w:val="00863537"/>
    <w:rsid w:val="00863C5D"/>
    <w:rsid w:val="00863D38"/>
    <w:rsid w:val="0086425C"/>
    <w:rsid w:val="00864588"/>
    <w:rsid w:val="00864DC3"/>
    <w:rsid w:val="00865F3B"/>
    <w:rsid w:val="0086607D"/>
    <w:rsid w:val="008669E1"/>
    <w:rsid w:val="00866E1D"/>
    <w:rsid w:val="008677FD"/>
    <w:rsid w:val="00867981"/>
    <w:rsid w:val="00867B26"/>
    <w:rsid w:val="0087055F"/>
    <w:rsid w:val="008705D4"/>
    <w:rsid w:val="008706D4"/>
    <w:rsid w:val="00870F8A"/>
    <w:rsid w:val="008719A4"/>
    <w:rsid w:val="00871D23"/>
    <w:rsid w:val="00871D26"/>
    <w:rsid w:val="00871FBC"/>
    <w:rsid w:val="00872DD4"/>
    <w:rsid w:val="00872DF0"/>
    <w:rsid w:val="00872E82"/>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3005"/>
    <w:rsid w:val="008846AC"/>
    <w:rsid w:val="008848F9"/>
    <w:rsid w:val="008856D9"/>
    <w:rsid w:val="00886D00"/>
    <w:rsid w:val="00886D44"/>
    <w:rsid w:val="00886F61"/>
    <w:rsid w:val="00887B43"/>
    <w:rsid w:val="008907CA"/>
    <w:rsid w:val="008910FC"/>
    <w:rsid w:val="00891245"/>
    <w:rsid w:val="008913FE"/>
    <w:rsid w:val="00891DA1"/>
    <w:rsid w:val="00892CFF"/>
    <w:rsid w:val="0089347C"/>
    <w:rsid w:val="008947E4"/>
    <w:rsid w:val="00894A88"/>
    <w:rsid w:val="00895310"/>
    <w:rsid w:val="00895386"/>
    <w:rsid w:val="00896985"/>
    <w:rsid w:val="0089757A"/>
    <w:rsid w:val="008A0210"/>
    <w:rsid w:val="008A08E0"/>
    <w:rsid w:val="008A0B24"/>
    <w:rsid w:val="008A0B9C"/>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6D3"/>
    <w:rsid w:val="008A77D8"/>
    <w:rsid w:val="008B0483"/>
    <w:rsid w:val="008B120C"/>
    <w:rsid w:val="008B2932"/>
    <w:rsid w:val="008B45A3"/>
    <w:rsid w:val="008B4D4B"/>
    <w:rsid w:val="008B5156"/>
    <w:rsid w:val="008B51A0"/>
    <w:rsid w:val="008B592A"/>
    <w:rsid w:val="008B5D1A"/>
    <w:rsid w:val="008B6276"/>
    <w:rsid w:val="008B7758"/>
    <w:rsid w:val="008B7B5C"/>
    <w:rsid w:val="008C035B"/>
    <w:rsid w:val="008C08D7"/>
    <w:rsid w:val="008C0C99"/>
    <w:rsid w:val="008C10C9"/>
    <w:rsid w:val="008C1C27"/>
    <w:rsid w:val="008C1F0E"/>
    <w:rsid w:val="008C1FC4"/>
    <w:rsid w:val="008C2017"/>
    <w:rsid w:val="008C3A3B"/>
    <w:rsid w:val="008C3D46"/>
    <w:rsid w:val="008C48F8"/>
    <w:rsid w:val="008C4958"/>
    <w:rsid w:val="008C4BAA"/>
    <w:rsid w:val="008C4D22"/>
    <w:rsid w:val="008C636D"/>
    <w:rsid w:val="008C6AE8"/>
    <w:rsid w:val="008C6C83"/>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680E"/>
    <w:rsid w:val="008D6D1A"/>
    <w:rsid w:val="008D7F62"/>
    <w:rsid w:val="008E07F9"/>
    <w:rsid w:val="008E0927"/>
    <w:rsid w:val="008E0DC8"/>
    <w:rsid w:val="008E0E1F"/>
    <w:rsid w:val="008E10C0"/>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9F"/>
    <w:rsid w:val="008E75BD"/>
    <w:rsid w:val="008E781E"/>
    <w:rsid w:val="008E7821"/>
    <w:rsid w:val="008E7ABB"/>
    <w:rsid w:val="008F0A25"/>
    <w:rsid w:val="008F197A"/>
    <w:rsid w:val="008F19BC"/>
    <w:rsid w:val="008F1EAB"/>
    <w:rsid w:val="008F33DC"/>
    <w:rsid w:val="008F37D2"/>
    <w:rsid w:val="008F4050"/>
    <w:rsid w:val="008F477F"/>
    <w:rsid w:val="008F6075"/>
    <w:rsid w:val="008F6BDC"/>
    <w:rsid w:val="008F6F19"/>
    <w:rsid w:val="008F7390"/>
    <w:rsid w:val="0090079A"/>
    <w:rsid w:val="00900CA0"/>
    <w:rsid w:val="0090151D"/>
    <w:rsid w:val="009015A5"/>
    <w:rsid w:val="00902491"/>
    <w:rsid w:val="00902A96"/>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DFB"/>
    <w:rsid w:val="009121B5"/>
    <w:rsid w:val="009123D5"/>
    <w:rsid w:val="009125E0"/>
    <w:rsid w:val="009132C6"/>
    <w:rsid w:val="0091386C"/>
    <w:rsid w:val="009139D9"/>
    <w:rsid w:val="00913A43"/>
    <w:rsid w:val="00913C79"/>
    <w:rsid w:val="00913D7D"/>
    <w:rsid w:val="00913E44"/>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2D53"/>
    <w:rsid w:val="009237EC"/>
    <w:rsid w:val="00923BD4"/>
    <w:rsid w:val="0092533B"/>
    <w:rsid w:val="0092560F"/>
    <w:rsid w:val="00925878"/>
    <w:rsid w:val="00925CBD"/>
    <w:rsid w:val="00927AAE"/>
    <w:rsid w:val="00931BD9"/>
    <w:rsid w:val="00932130"/>
    <w:rsid w:val="00932952"/>
    <w:rsid w:val="00933367"/>
    <w:rsid w:val="00933E80"/>
    <w:rsid w:val="00934396"/>
    <w:rsid w:val="009349BB"/>
    <w:rsid w:val="00935A7F"/>
    <w:rsid w:val="00940C00"/>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D47"/>
    <w:rsid w:val="00954090"/>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430A"/>
    <w:rsid w:val="00964464"/>
    <w:rsid w:val="0096475B"/>
    <w:rsid w:val="0096554B"/>
    <w:rsid w:val="0096584A"/>
    <w:rsid w:val="00965A4F"/>
    <w:rsid w:val="00965BD7"/>
    <w:rsid w:val="00965E61"/>
    <w:rsid w:val="00967013"/>
    <w:rsid w:val="0096766E"/>
    <w:rsid w:val="009713D9"/>
    <w:rsid w:val="00971837"/>
    <w:rsid w:val="0097188B"/>
    <w:rsid w:val="00971A83"/>
    <w:rsid w:val="00971CA8"/>
    <w:rsid w:val="00971F08"/>
    <w:rsid w:val="00972109"/>
    <w:rsid w:val="009727F4"/>
    <w:rsid w:val="00972E1B"/>
    <w:rsid w:val="00974A18"/>
    <w:rsid w:val="00974C50"/>
    <w:rsid w:val="00975D06"/>
    <w:rsid w:val="00976949"/>
    <w:rsid w:val="00976B34"/>
    <w:rsid w:val="00976D35"/>
    <w:rsid w:val="00977A89"/>
    <w:rsid w:val="00977F6E"/>
    <w:rsid w:val="00980477"/>
    <w:rsid w:val="0098062F"/>
    <w:rsid w:val="009817BF"/>
    <w:rsid w:val="00981864"/>
    <w:rsid w:val="009820F4"/>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97E1D"/>
    <w:rsid w:val="009A005D"/>
    <w:rsid w:val="009A0FAB"/>
    <w:rsid w:val="009A0FBA"/>
    <w:rsid w:val="009A13D5"/>
    <w:rsid w:val="009A1601"/>
    <w:rsid w:val="009A1C6E"/>
    <w:rsid w:val="009A1F67"/>
    <w:rsid w:val="009A24C8"/>
    <w:rsid w:val="009A257B"/>
    <w:rsid w:val="009A2F3C"/>
    <w:rsid w:val="009A42E3"/>
    <w:rsid w:val="009A462D"/>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4FE6"/>
    <w:rsid w:val="009B564E"/>
    <w:rsid w:val="009B63E2"/>
    <w:rsid w:val="009B6662"/>
    <w:rsid w:val="009B6F63"/>
    <w:rsid w:val="009B6F97"/>
    <w:rsid w:val="009B7AA5"/>
    <w:rsid w:val="009B7ADC"/>
    <w:rsid w:val="009B7B75"/>
    <w:rsid w:val="009B7E87"/>
    <w:rsid w:val="009C0587"/>
    <w:rsid w:val="009C273D"/>
    <w:rsid w:val="009C2775"/>
    <w:rsid w:val="009C2DAB"/>
    <w:rsid w:val="009C30B2"/>
    <w:rsid w:val="009C403E"/>
    <w:rsid w:val="009C4923"/>
    <w:rsid w:val="009C5410"/>
    <w:rsid w:val="009C5948"/>
    <w:rsid w:val="009C5A31"/>
    <w:rsid w:val="009C62EF"/>
    <w:rsid w:val="009C6698"/>
    <w:rsid w:val="009C742A"/>
    <w:rsid w:val="009C78AC"/>
    <w:rsid w:val="009D111B"/>
    <w:rsid w:val="009D1829"/>
    <w:rsid w:val="009D2044"/>
    <w:rsid w:val="009D2ACB"/>
    <w:rsid w:val="009D34E4"/>
    <w:rsid w:val="009D378A"/>
    <w:rsid w:val="009D492B"/>
    <w:rsid w:val="009D4D49"/>
    <w:rsid w:val="009D4F5A"/>
    <w:rsid w:val="009D4FF0"/>
    <w:rsid w:val="009D5262"/>
    <w:rsid w:val="009D5BB6"/>
    <w:rsid w:val="009D62ED"/>
    <w:rsid w:val="009D67C7"/>
    <w:rsid w:val="009D703C"/>
    <w:rsid w:val="009D718F"/>
    <w:rsid w:val="009D76FF"/>
    <w:rsid w:val="009D7788"/>
    <w:rsid w:val="009D7E42"/>
    <w:rsid w:val="009E0213"/>
    <w:rsid w:val="009E068F"/>
    <w:rsid w:val="009E07DE"/>
    <w:rsid w:val="009E23F6"/>
    <w:rsid w:val="009E35DB"/>
    <w:rsid w:val="009E3889"/>
    <w:rsid w:val="009E4004"/>
    <w:rsid w:val="009E47A3"/>
    <w:rsid w:val="009E5D88"/>
    <w:rsid w:val="009E602D"/>
    <w:rsid w:val="009E6AD5"/>
    <w:rsid w:val="009E7247"/>
    <w:rsid w:val="009E7CEA"/>
    <w:rsid w:val="009F0370"/>
    <w:rsid w:val="009F08F3"/>
    <w:rsid w:val="009F09EF"/>
    <w:rsid w:val="009F0A74"/>
    <w:rsid w:val="009F1A8F"/>
    <w:rsid w:val="009F1D8B"/>
    <w:rsid w:val="009F2089"/>
    <w:rsid w:val="009F2AE7"/>
    <w:rsid w:val="009F2AF7"/>
    <w:rsid w:val="009F2B2C"/>
    <w:rsid w:val="009F2D27"/>
    <w:rsid w:val="009F2E03"/>
    <w:rsid w:val="009F344F"/>
    <w:rsid w:val="009F3B1B"/>
    <w:rsid w:val="009F753B"/>
    <w:rsid w:val="009F7811"/>
    <w:rsid w:val="009F7BDB"/>
    <w:rsid w:val="009F7C5C"/>
    <w:rsid w:val="009F7DAD"/>
    <w:rsid w:val="00A00254"/>
    <w:rsid w:val="00A0026D"/>
    <w:rsid w:val="00A0039D"/>
    <w:rsid w:val="00A021CA"/>
    <w:rsid w:val="00A02D6D"/>
    <w:rsid w:val="00A04232"/>
    <w:rsid w:val="00A04367"/>
    <w:rsid w:val="00A047D2"/>
    <w:rsid w:val="00A048A8"/>
    <w:rsid w:val="00A04968"/>
    <w:rsid w:val="00A04DCB"/>
    <w:rsid w:val="00A05B47"/>
    <w:rsid w:val="00A06DB0"/>
    <w:rsid w:val="00A079D6"/>
    <w:rsid w:val="00A10FBB"/>
    <w:rsid w:val="00A110BC"/>
    <w:rsid w:val="00A11BA9"/>
    <w:rsid w:val="00A12492"/>
    <w:rsid w:val="00A13DD6"/>
    <w:rsid w:val="00A13E54"/>
    <w:rsid w:val="00A1420D"/>
    <w:rsid w:val="00A144B1"/>
    <w:rsid w:val="00A147FB"/>
    <w:rsid w:val="00A149B8"/>
    <w:rsid w:val="00A164E3"/>
    <w:rsid w:val="00A16D7C"/>
    <w:rsid w:val="00A16EE6"/>
    <w:rsid w:val="00A17F63"/>
    <w:rsid w:val="00A200EF"/>
    <w:rsid w:val="00A20E4F"/>
    <w:rsid w:val="00A2149F"/>
    <w:rsid w:val="00A214F4"/>
    <w:rsid w:val="00A2162A"/>
    <w:rsid w:val="00A2193B"/>
    <w:rsid w:val="00A21B62"/>
    <w:rsid w:val="00A21C23"/>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C0E"/>
    <w:rsid w:val="00A315DB"/>
    <w:rsid w:val="00A319C8"/>
    <w:rsid w:val="00A33041"/>
    <w:rsid w:val="00A33EF5"/>
    <w:rsid w:val="00A34314"/>
    <w:rsid w:val="00A3448A"/>
    <w:rsid w:val="00A35160"/>
    <w:rsid w:val="00A35469"/>
    <w:rsid w:val="00A35D03"/>
    <w:rsid w:val="00A36297"/>
    <w:rsid w:val="00A3653C"/>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5904"/>
    <w:rsid w:val="00A55EE6"/>
    <w:rsid w:val="00A56674"/>
    <w:rsid w:val="00A601E5"/>
    <w:rsid w:val="00A60DBF"/>
    <w:rsid w:val="00A6126F"/>
    <w:rsid w:val="00A61499"/>
    <w:rsid w:val="00A62703"/>
    <w:rsid w:val="00A62C1F"/>
    <w:rsid w:val="00A63483"/>
    <w:rsid w:val="00A647D1"/>
    <w:rsid w:val="00A64DD4"/>
    <w:rsid w:val="00A65943"/>
    <w:rsid w:val="00A660AC"/>
    <w:rsid w:val="00A66720"/>
    <w:rsid w:val="00A670EF"/>
    <w:rsid w:val="00A67D49"/>
    <w:rsid w:val="00A67E6C"/>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633"/>
    <w:rsid w:val="00A81391"/>
    <w:rsid w:val="00A83B47"/>
    <w:rsid w:val="00A8445F"/>
    <w:rsid w:val="00A852ED"/>
    <w:rsid w:val="00A8531C"/>
    <w:rsid w:val="00A85A38"/>
    <w:rsid w:val="00A85D63"/>
    <w:rsid w:val="00A8722D"/>
    <w:rsid w:val="00A877A9"/>
    <w:rsid w:val="00A910B2"/>
    <w:rsid w:val="00A91F23"/>
    <w:rsid w:val="00A920C7"/>
    <w:rsid w:val="00A92879"/>
    <w:rsid w:val="00A93D59"/>
    <w:rsid w:val="00A93FDD"/>
    <w:rsid w:val="00A9544C"/>
    <w:rsid w:val="00A956A5"/>
    <w:rsid w:val="00A9594B"/>
    <w:rsid w:val="00A95BA6"/>
    <w:rsid w:val="00A96357"/>
    <w:rsid w:val="00A979EE"/>
    <w:rsid w:val="00A97EE2"/>
    <w:rsid w:val="00AA016F"/>
    <w:rsid w:val="00AA05E2"/>
    <w:rsid w:val="00AA1D8A"/>
    <w:rsid w:val="00AA1ED6"/>
    <w:rsid w:val="00AA23DA"/>
    <w:rsid w:val="00AA2D9C"/>
    <w:rsid w:val="00AA3748"/>
    <w:rsid w:val="00AA446F"/>
    <w:rsid w:val="00AA51D6"/>
    <w:rsid w:val="00AA5D17"/>
    <w:rsid w:val="00AA76CD"/>
    <w:rsid w:val="00AB0338"/>
    <w:rsid w:val="00AB04D2"/>
    <w:rsid w:val="00AB0BC8"/>
    <w:rsid w:val="00AB11CA"/>
    <w:rsid w:val="00AB1387"/>
    <w:rsid w:val="00AB14D9"/>
    <w:rsid w:val="00AB19C7"/>
    <w:rsid w:val="00AB1B76"/>
    <w:rsid w:val="00AB1C41"/>
    <w:rsid w:val="00AB3B29"/>
    <w:rsid w:val="00AB4AB8"/>
    <w:rsid w:val="00AB4BAA"/>
    <w:rsid w:val="00AB5469"/>
    <w:rsid w:val="00AB655E"/>
    <w:rsid w:val="00AB693B"/>
    <w:rsid w:val="00AB6EAE"/>
    <w:rsid w:val="00AB7DA2"/>
    <w:rsid w:val="00AC007F"/>
    <w:rsid w:val="00AC0CCF"/>
    <w:rsid w:val="00AC158C"/>
    <w:rsid w:val="00AC1AB7"/>
    <w:rsid w:val="00AC1D55"/>
    <w:rsid w:val="00AC2ECD"/>
    <w:rsid w:val="00AC3119"/>
    <w:rsid w:val="00AC38AE"/>
    <w:rsid w:val="00AC49FB"/>
    <w:rsid w:val="00AC5199"/>
    <w:rsid w:val="00AC5569"/>
    <w:rsid w:val="00AC5A10"/>
    <w:rsid w:val="00AC5B90"/>
    <w:rsid w:val="00AC630A"/>
    <w:rsid w:val="00AC6962"/>
    <w:rsid w:val="00AC76DF"/>
    <w:rsid w:val="00AC786A"/>
    <w:rsid w:val="00AC7920"/>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F4A"/>
    <w:rsid w:val="00AE0416"/>
    <w:rsid w:val="00AE0A60"/>
    <w:rsid w:val="00AE150B"/>
    <w:rsid w:val="00AE1722"/>
    <w:rsid w:val="00AE27AC"/>
    <w:rsid w:val="00AE34E7"/>
    <w:rsid w:val="00AE39D2"/>
    <w:rsid w:val="00AE3D3C"/>
    <w:rsid w:val="00AE3FA0"/>
    <w:rsid w:val="00AE40E0"/>
    <w:rsid w:val="00AE4DBA"/>
    <w:rsid w:val="00AE4F07"/>
    <w:rsid w:val="00AE5783"/>
    <w:rsid w:val="00AE6249"/>
    <w:rsid w:val="00AE71F0"/>
    <w:rsid w:val="00AE7707"/>
    <w:rsid w:val="00AF1C5D"/>
    <w:rsid w:val="00AF1E22"/>
    <w:rsid w:val="00AF271A"/>
    <w:rsid w:val="00AF3219"/>
    <w:rsid w:val="00AF42D7"/>
    <w:rsid w:val="00AF474B"/>
    <w:rsid w:val="00AF4AFF"/>
    <w:rsid w:val="00AF643F"/>
    <w:rsid w:val="00AF6DA0"/>
    <w:rsid w:val="00B006FE"/>
    <w:rsid w:val="00B007CB"/>
    <w:rsid w:val="00B00A65"/>
    <w:rsid w:val="00B02AA9"/>
    <w:rsid w:val="00B02D81"/>
    <w:rsid w:val="00B02D93"/>
    <w:rsid w:val="00B02FA3"/>
    <w:rsid w:val="00B03281"/>
    <w:rsid w:val="00B05084"/>
    <w:rsid w:val="00B10EEB"/>
    <w:rsid w:val="00B11379"/>
    <w:rsid w:val="00B1177A"/>
    <w:rsid w:val="00B11D83"/>
    <w:rsid w:val="00B12447"/>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889"/>
    <w:rsid w:val="00B32BC1"/>
    <w:rsid w:val="00B337BC"/>
    <w:rsid w:val="00B34A46"/>
    <w:rsid w:val="00B35997"/>
    <w:rsid w:val="00B36F25"/>
    <w:rsid w:val="00B36F3A"/>
    <w:rsid w:val="00B372AA"/>
    <w:rsid w:val="00B40445"/>
    <w:rsid w:val="00B41888"/>
    <w:rsid w:val="00B44A42"/>
    <w:rsid w:val="00B44B37"/>
    <w:rsid w:val="00B45A52"/>
    <w:rsid w:val="00B460ED"/>
    <w:rsid w:val="00B46175"/>
    <w:rsid w:val="00B477B8"/>
    <w:rsid w:val="00B47803"/>
    <w:rsid w:val="00B4791A"/>
    <w:rsid w:val="00B47C29"/>
    <w:rsid w:val="00B47D21"/>
    <w:rsid w:val="00B51008"/>
    <w:rsid w:val="00B51031"/>
    <w:rsid w:val="00B51D73"/>
    <w:rsid w:val="00B52318"/>
    <w:rsid w:val="00B5286A"/>
    <w:rsid w:val="00B53485"/>
    <w:rsid w:val="00B537CE"/>
    <w:rsid w:val="00B54858"/>
    <w:rsid w:val="00B57004"/>
    <w:rsid w:val="00B57291"/>
    <w:rsid w:val="00B575E0"/>
    <w:rsid w:val="00B57A4E"/>
    <w:rsid w:val="00B57B83"/>
    <w:rsid w:val="00B57D38"/>
    <w:rsid w:val="00B57D49"/>
    <w:rsid w:val="00B57FF9"/>
    <w:rsid w:val="00B60BB3"/>
    <w:rsid w:val="00B62BEF"/>
    <w:rsid w:val="00B63658"/>
    <w:rsid w:val="00B63B96"/>
    <w:rsid w:val="00B63CEF"/>
    <w:rsid w:val="00B64A5E"/>
    <w:rsid w:val="00B656FF"/>
    <w:rsid w:val="00B66456"/>
    <w:rsid w:val="00B664C7"/>
    <w:rsid w:val="00B66F4E"/>
    <w:rsid w:val="00B7019D"/>
    <w:rsid w:val="00B7285B"/>
    <w:rsid w:val="00B72868"/>
    <w:rsid w:val="00B7331C"/>
    <w:rsid w:val="00B73583"/>
    <w:rsid w:val="00B739F6"/>
    <w:rsid w:val="00B76C0F"/>
    <w:rsid w:val="00B76D2A"/>
    <w:rsid w:val="00B777F2"/>
    <w:rsid w:val="00B77FFB"/>
    <w:rsid w:val="00B81A7B"/>
    <w:rsid w:val="00B81FF6"/>
    <w:rsid w:val="00B8209E"/>
    <w:rsid w:val="00B84C08"/>
    <w:rsid w:val="00B85203"/>
    <w:rsid w:val="00B852E5"/>
    <w:rsid w:val="00B85920"/>
    <w:rsid w:val="00B85DE5"/>
    <w:rsid w:val="00B85F55"/>
    <w:rsid w:val="00B85F9D"/>
    <w:rsid w:val="00B863E8"/>
    <w:rsid w:val="00B866B2"/>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46B"/>
    <w:rsid w:val="00BA08A3"/>
    <w:rsid w:val="00BA1EFD"/>
    <w:rsid w:val="00BA2280"/>
    <w:rsid w:val="00BA2A08"/>
    <w:rsid w:val="00BA33E1"/>
    <w:rsid w:val="00BA4E8B"/>
    <w:rsid w:val="00BA5484"/>
    <w:rsid w:val="00BA56D2"/>
    <w:rsid w:val="00BA5887"/>
    <w:rsid w:val="00BA58F5"/>
    <w:rsid w:val="00BA70BB"/>
    <w:rsid w:val="00BA76E0"/>
    <w:rsid w:val="00BB0A24"/>
    <w:rsid w:val="00BB0DE4"/>
    <w:rsid w:val="00BB1B23"/>
    <w:rsid w:val="00BB21B4"/>
    <w:rsid w:val="00BB2863"/>
    <w:rsid w:val="00BB2A25"/>
    <w:rsid w:val="00BB2B8E"/>
    <w:rsid w:val="00BB2BED"/>
    <w:rsid w:val="00BB30F3"/>
    <w:rsid w:val="00BB6BE1"/>
    <w:rsid w:val="00BB6E21"/>
    <w:rsid w:val="00BB6EB5"/>
    <w:rsid w:val="00BB703C"/>
    <w:rsid w:val="00BC0979"/>
    <w:rsid w:val="00BC0BC7"/>
    <w:rsid w:val="00BC0CE6"/>
    <w:rsid w:val="00BC0F31"/>
    <w:rsid w:val="00BC0FC0"/>
    <w:rsid w:val="00BC0FDC"/>
    <w:rsid w:val="00BC1353"/>
    <w:rsid w:val="00BC1A21"/>
    <w:rsid w:val="00BC4D2E"/>
    <w:rsid w:val="00BC4E54"/>
    <w:rsid w:val="00BC74D1"/>
    <w:rsid w:val="00BD0073"/>
    <w:rsid w:val="00BD48AC"/>
    <w:rsid w:val="00BD4AE4"/>
    <w:rsid w:val="00BD55BA"/>
    <w:rsid w:val="00BD5762"/>
    <w:rsid w:val="00BD5F1A"/>
    <w:rsid w:val="00BD7DE3"/>
    <w:rsid w:val="00BE079A"/>
    <w:rsid w:val="00BE1234"/>
    <w:rsid w:val="00BE1583"/>
    <w:rsid w:val="00BE1C72"/>
    <w:rsid w:val="00BE1CD1"/>
    <w:rsid w:val="00BE260D"/>
    <w:rsid w:val="00BE270A"/>
    <w:rsid w:val="00BE29A9"/>
    <w:rsid w:val="00BE2FA6"/>
    <w:rsid w:val="00BE333F"/>
    <w:rsid w:val="00BE35D4"/>
    <w:rsid w:val="00BE4265"/>
    <w:rsid w:val="00BE514C"/>
    <w:rsid w:val="00BE550C"/>
    <w:rsid w:val="00BE5CFC"/>
    <w:rsid w:val="00BE7406"/>
    <w:rsid w:val="00BE7603"/>
    <w:rsid w:val="00BE78D7"/>
    <w:rsid w:val="00BF17FD"/>
    <w:rsid w:val="00BF1EDF"/>
    <w:rsid w:val="00BF2FA5"/>
    <w:rsid w:val="00BF3279"/>
    <w:rsid w:val="00BF3F37"/>
    <w:rsid w:val="00BF512B"/>
    <w:rsid w:val="00BF51F4"/>
    <w:rsid w:val="00BF6454"/>
    <w:rsid w:val="00BF6EEA"/>
    <w:rsid w:val="00BF74C7"/>
    <w:rsid w:val="00C00CCF"/>
    <w:rsid w:val="00C00DC4"/>
    <w:rsid w:val="00C014D9"/>
    <w:rsid w:val="00C015F1"/>
    <w:rsid w:val="00C01F33"/>
    <w:rsid w:val="00C0209C"/>
    <w:rsid w:val="00C02309"/>
    <w:rsid w:val="00C02CC6"/>
    <w:rsid w:val="00C0342D"/>
    <w:rsid w:val="00C035C2"/>
    <w:rsid w:val="00C040F7"/>
    <w:rsid w:val="00C044AB"/>
    <w:rsid w:val="00C04C9F"/>
    <w:rsid w:val="00C05458"/>
    <w:rsid w:val="00C05706"/>
    <w:rsid w:val="00C05B2B"/>
    <w:rsid w:val="00C06071"/>
    <w:rsid w:val="00C07377"/>
    <w:rsid w:val="00C10478"/>
    <w:rsid w:val="00C109BC"/>
    <w:rsid w:val="00C11103"/>
    <w:rsid w:val="00C11633"/>
    <w:rsid w:val="00C11E79"/>
    <w:rsid w:val="00C12107"/>
    <w:rsid w:val="00C13962"/>
    <w:rsid w:val="00C14D4B"/>
    <w:rsid w:val="00C154BB"/>
    <w:rsid w:val="00C15D1A"/>
    <w:rsid w:val="00C1608A"/>
    <w:rsid w:val="00C16757"/>
    <w:rsid w:val="00C17316"/>
    <w:rsid w:val="00C226CD"/>
    <w:rsid w:val="00C23EAD"/>
    <w:rsid w:val="00C24AA4"/>
    <w:rsid w:val="00C24D21"/>
    <w:rsid w:val="00C26007"/>
    <w:rsid w:val="00C279B5"/>
    <w:rsid w:val="00C27C45"/>
    <w:rsid w:val="00C3137E"/>
    <w:rsid w:val="00C31BA5"/>
    <w:rsid w:val="00C31D66"/>
    <w:rsid w:val="00C32FA7"/>
    <w:rsid w:val="00C331F5"/>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1535"/>
    <w:rsid w:val="00C41EB7"/>
    <w:rsid w:val="00C43A6C"/>
    <w:rsid w:val="00C43FCC"/>
    <w:rsid w:val="00C44972"/>
    <w:rsid w:val="00C45739"/>
    <w:rsid w:val="00C45F08"/>
    <w:rsid w:val="00C46B7B"/>
    <w:rsid w:val="00C500B5"/>
    <w:rsid w:val="00C5010D"/>
    <w:rsid w:val="00C5097D"/>
    <w:rsid w:val="00C5269D"/>
    <w:rsid w:val="00C52B72"/>
    <w:rsid w:val="00C537C2"/>
    <w:rsid w:val="00C53AD2"/>
    <w:rsid w:val="00C53FA7"/>
    <w:rsid w:val="00C54995"/>
    <w:rsid w:val="00C54D41"/>
    <w:rsid w:val="00C55464"/>
    <w:rsid w:val="00C55D80"/>
    <w:rsid w:val="00C55E1C"/>
    <w:rsid w:val="00C57E2F"/>
    <w:rsid w:val="00C60783"/>
    <w:rsid w:val="00C61623"/>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D98"/>
    <w:rsid w:val="00C70697"/>
    <w:rsid w:val="00C70D2F"/>
    <w:rsid w:val="00C72131"/>
    <w:rsid w:val="00C728F3"/>
    <w:rsid w:val="00C72EF4"/>
    <w:rsid w:val="00C7412A"/>
    <w:rsid w:val="00C754E8"/>
    <w:rsid w:val="00C755E3"/>
    <w:rsid w:val="00C75D2F"/>
    <w:rsid w:val="00C76D90"/>
    <w:rsid w:val="00C76E3C"/>
    <w:rsid w:val="00C77624"/>
    <w:rsid w:val="00C8085D"/>
    <w:rsid w:val="00C81568"/>
    <w:rsid w:val="00C816DD"/>
    <w:rsid w:val="00C82387"/>
    <w:rsid w:val="00C82773"/>
    <w:rsid w:val="00C82DFE"/>
    <w:rsid w:val="00C830E3"/>
    <w:rsid w:val="00C84C4B"/>
    <w:rsid w:val="00C857B3"/>
    <w:rsid w:val="00C85DC0"/>
    <w:rsid w:val="00C860EE"/>
    <w:rsid w:val="00C86CFF"/>
    <w:rsid w:val="00C87AD6"/>
    <w:rsid w:val="00C87B8F"/>
    <w:rsid w:val="00C9027A"/>
    <w:rsid w:val="00C9068E"/>
    <w:rsid w:val="00C90B1C"/>
    <w:rsid w:val="00C91176"/>
    <w:rsid w:val="00C929F7"/>
    <w:rsid w:val="00C93490"/>
    <w:rsid w:val="00C93BC6"/>
    <w:rsid w:val="00C93C4B"/>
    <w:rsid w:val="00C94083"/>
    <w:rsid w:val="00C944AB"/>
    <w:rsid w:val="00C9469F"/>
    <w:rsid w:val="00C95B40"/>
    <w:rsid w:val="00C966F9"/>
    <w:rsid w:val="00C96B2C"/>
    <w:rsid w:val="00C97567"/>
    <w:rsid w:val="00C97A5F"/>
    <w:rsid w:val="00C97EA2"/>
    <w:rsid w:val="00CA0036"/>
    <w:rsid w:val="00CA0A65"/>
    <w:rsid w:val="00CA17EF"/>
    <w:rsid w:val="00CA1ED8"/>
    <w:rsid w:val="00CA2CE3"/>
    <w:rsid w:val="00CA38D6"/>
    <w:rsid w:val="00CA39A2"/>
    <w:rsid w:val="00CA3A68"/>
    <w:rsid w:val="00CA3DFD"/>
    <w:rsid w:val="00CA4E1A"/>
    <w:rsid w:val="00CA59E2"/>
    <w:rsid w:val="00CA5D20"/>
    <w:rsid w:val="00CA6781"/>
    <w:rsid w:val="00CB0F89"/>
    <w:rsid w:val="00CB1F63"/>
    <w:rsid w:val="00CB2067"/>
    <w:rsid w:val="00CB29E1"/>
    <w:rsid w:val="00CB37DE"/>
    <w:rsid w:val="00CB4899"/>
    <w:rsid w:val="00CB4D5A"/>
    <w:rsid w:val="00CB6855"/>
    <w:rsid w:val="00CB6997"/>
    <w:rsid w:val="00CB79B1"/>
    <w:rsid w:val="00CC040E"/>
    <w:rsid w:val="00CC05E6"/>
    <w:rsid w:val="00CC111F"/>
    <w:rsid w:val="00CC1E1C"/>
    <w:rsid w:val="00CC3806"/>
    <w:rsid w:val="00CC3E12"/>
    <w:rsid w:val="00CC3EA0"/>
    <w:rsid w:val="00CC469C"/>
    <w:rsid w:val="00CC4E43"/>
    <w:rsid w:val="00CC51F4"/>
    <w:rsid w:val="00CC5C3E"/>
    <w:rsid w:val="00CC5D4D"/>
    <w:rsid w:val="00CC66FA"/>
    <w:rsid w:val="00CC67A1"/>
    <w:rsid w:val="00CC71A0"/>
    <w:rsid w:val="00CC7B45"/>
    <w:rsid w:val="00CD0B1E"/>
    <w:rsid w:val="00CD1188"/>
    <w:rsid w:val="00CD15BB"/>
    <w:rsid w:val="00CD2ED1"/>
    <w:rsid w:val="00CD337B"/>
    <w:rsid w:val="00CD4CD9"/>
    <w:rsid w:val="00CD63B2"/>
    <w:rsid w:val="00CD652C"/>
    <w:rsid w:val="00CD6B8F"/>
    <w:rsid w:val="00CD6CA5"/>
    <w:rsid w:val="00CD6FCC"/>
    <w:rsid w:val="00CD7B72"/>
    <w:rsid w:val="00CE0744"/>
    <w:rsid w:val="00CE0F52"/>
    <w:rsid w:val="00CE1237"/>
    <w:rsid w:val="00CE1A49"/>
    <w:rsid w:val="00CE277C"/>
    <w:rsid w:val="00CE292F"/>
    <w:rsid w:val="00CE2C47"/>
    <w:rsid w:val="00CE4A12"/>
    <w:rsid w:val="00CE4B16"/>
    <w:rsid w:val="00CE5541"/>
    <w:rsid w:val="00CE59DC"/>
    <w:rsid w:val="00CE5B18"/>
    <w:rsid w:val="00CE5EBF"/>
    <w:rsid w:val="00CE7561"/>
    <w:rsid w:val="00CE75E3"/>
    <w:rsid w:val="00CF07BD"/>
    <w:rsid w:val="00CF0924"/>
    <w:rsid w:val="00CF0C35"/>
    <w:rsid w:val="00CF11F6"/>
    <w:rsid w:val="00CF1354"/>
    <w:rsid w:val="00CF3750"/>
    <w:rsid w:val="00CF3B1F"/>
    <w:rsid w:val="00CF3BF6"/>
    <w:rsid w:val="00CF3C36"/>
    <w:rsid w:val="00CF5117"/>
    <w:rsid w:val="00CF57A9"/>
    <w:rsid w:val="00CF625B"/>
    <w:rsid w:val="00CF6712"/>
    <w:rsid w:val="00CF687E"/>
    <w:rsid w:val="00CF743E"/>
    <w:rsid w:val="00D018A7"/>
    <w:rsid w:val="00D01A7D"/>
    <w:rsid w:val="00D01D27"/>
    <w:rsid w:val="00D02803"/>
    <w:rsid w:val="00D02C98"/>
    <w:rsid w:val="00D0349B"/>
    <w:rsid w:val="00D04EAA"/>
    <w:rsid w:val="00D05A48"/>
    <w:rsid w:val="00D0634C"/>
    <w:rsid w:val="00D06D04"/>
    <w:rsid w:val="00D07567"/>
    <w:rsid w:val="00D07C8C"/>
    <w:rsid w:val="00D10249"/>
    <w:rsid w:val="00D1065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16B9D"/>
    <w:rsid w:val="00D20A27"/>
    <w:rsid w:val="00D20C89"/>
    <w:rsid w:val="00D212E2"/>
    <w:rsid w:val="00D21443"/>
    <w:rsid w:val="00D235FD"/>
    <w:rsid w:val="00D239A7"/>
    <w:rsid w:val="00D23F47"/>
    <w:rsid w:val="00D248DC"/>
    <w:rsid w:val="00D24B5D"/>
    <w:rsid w:val="00D25297"/>
    <w:rsid w:val="00D25F93"/>
    <w:rsid w:val="00D26C60"/>
    <w:rsid w:val="00D26F4D"/>
    <w:rsid w:val="00D27938"/>
    <w:rsid w:val="00D27BE2"/>
    <w:rsid w:val="00D27DA6"/>
    <w:rsid w:val="00D3122B"/>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40F8"/>
    <w:rsid w:val="00D4526B"/>
    <w:rsid w:val="00D47486"/>
    <w:rsid w:val="00D47DFC"/>
    <w:rsid w:val="00D5019F"/>
    <w:rsid w:val="00D50540"/>
    <w:rsid w:val="00D50B5C"/>
    <w:rsid w:val="00D50E90"/>
    <w:rsid w:val="00D5198F"/>
    <w:rsid w:val="00D52010"/>
    <w:rsid w:val="00D52236"/>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76CA"/>
    <w:rsid w:val="00D57EAD"/>
    <w:rsid w:val="00D57FA3"/>
    <w:rsid w:val="00D619C9"/>
    <w:rsid w:val="00D61AF5"/>
    <w:rsid w:val="00D61E32"/>
    <w:rsid w:val="00D62095"/>
    <w:rsid w:val="00D636C1"/>
    <w:rsid w:val="00D63D1A"/>
    <w:rsid w:val="00D64B69"/>
    <w:rsid w:val="00D652B5"/>
    <w:rsid w:val="00D657F4"/>
    <w:rsid w:val="00D65966"/>
    <w:rsid w:val="00D65C07"/>
    <w:rsid w:val="00D66499"/>
    <w:rsid w:val="00D6722F"/>
    <w:rsid w:val="00D67AB9"/>
    <w:rsid w:val="00D708B0"/>
    <w:rsid w:val="00D713FD"/>
    <w:rsid w:val="00D7149A"/>
    <w:rsid w:val="00D71D1E"/>
    <w:rsid w:val="00D72120"/>
    <w:rsid w:val="00D721C5"/>
    <w:rsid w:val="00D722DE"/>
    <w:rsid w:val="00D73397"/>
    <w:rsid w:val="00D733FA"/>
    <w:rsid w:val="00D73412"/>
    <w:rsid w:val="00D7389E"/>
    <w:rsid w:val="00D74C2F"/>
    <w:rsid w:val="00D753C0"/>
    <w:rsid w:val="00D75620"/>
    <w:rsid w:val="00D75632"/>
    <w:rsid w:val="00D75BA0"/>
    <w:rsid w:val="00D77B1D"/>
    <w:rsid w:val="00D800BC"/>
    <w:rsid w:val="00D8021F"/>
    <w:rsid w:val="00D80383"/>
    <w:rsid w:val="00D80BDA"/>
    <w:rsid w:val="00D81017"/>
    <w:rsid w:val="00D823C6"/>
    <w:rsid w:val="00D83480"/>
    <w:rsid w:val="00D83497"/>
    <w:rsid w:val="00D83668"/>
    <w:rsid w:val="00D84E2F"/>
    <w:rsid w:val="00D85D70"/>
    <w:rsid w:val="00D871CE"/>
    <w:rsid w:val="00D87270"/>
    <w:rsid w:val="00D91078"/>
    <w:rsid w:val="00D9127D"/>
    <w:rsid w:val="00D9196D"/>
    <w:rsid w:val="00D92036"/>
    <w:rsid w:val="00D92982"/>
    <w:rsid w:val="00D9383B"/>
    <w:rsid w:val="00D9537D"/>
    <w:rsid w:val="00D95A1E"/>
    <w:rsid w:val="00D9613D"/>
    <w:rsid w:val="00D9704D"/>
    <w:rsid w:val="00D977E9"/>
    <w:rsid w:val="00D97B8A"/>
    <w:rsid w:val="00DA1E71"/>
    <w:rsid w:val="00DA2A4E"/>
    <w:rsid w:val="00DA2D31"/>
    <w:rsid w:val="00DA305E"/>
    <w:rsid w:val="00DA4E27"/>
    <w:rsid w:val="00DA5417"/>
    <w:rsid w:val="00DA56E8"/>
    <w:rsid w:val="00DA5B30"/>
    <w:rsid w:val="00DA6066"/>
    <w:rsid w:val="00DA64C6"/>
    <w:rsid w:val="00DA6990"/>
    <w:rsid w:val="00DA6CFA"/>
    <w:rsid w:val="00DA70FE"/>
    <w:rsid w:val="00DA716E"/>
    <w:rsid w:val="00DB0292"/>
    <w:rsid w:val="00DB19A3"/>
    <w:rsid w:val="00DB27F9"/>
    <w:rsid w:val="00DB377D"/>
    <w:rsid w:val="00DB50C5"/>
    <w:rsid w:val="00DB59AD"/>
    <w:rsid w:val="00DB6054"/>
    <w:rsid w:val="00DB64EE"/>
    <w:rsid w:val="00DB6E10"/>
    <w:rsid w:val="00DB6FD5"/>
    <w:rsid w:val="00DC0BB6"/>
    <w:rsid w:val="00DC112E"/>
    <w:rsid w:val="00DC2D36"/>
    <w:rsid w:val="00DC3D86"/>
    <w:rsid w:val="00DC4F13"/>
    <w:rsid w:val="00DC53EF"/>
    <w:rsid w:val="00DC5E99"/>
    <w:rsid w:val="00DC5FB3"/>
    <w:rsid w:val="00DC6129"/>
    <w:rsid w:val="00DC631A"/>
    <w:rsid w:val="00DC6DC7"/>
    <w:rsid w:val="00DD017F"/>
    <w:rsid w:val="00DD126B"/>
    <w:rsid w:val="00DD1AE7"/>
    <w:rsid w:val="00DD3166"/>
    <w:rsid w:val="00DD3666"/>
    <w:rsid w:val="00DD3A6E"/>
    <w:rsid w:val="00DD6064"/>
    <w:rsid w:val="00DD698D"/>
    <w:rsid w:val="00DD72E3"/>
    <w:rsid w:val="00DD7666"/>
    <w:rsid w:val="00DD781B"/>
    <w:rsid w:val="00DD7E75"/>
    <w:rsid w:val="00DE0085"/>
    <w:rsid w:val="00DE110B"/>
    <w:rsid w:val="00DE11C9"/>
    <w:rsid w:val="00DE1E23"/>
    <w:rsid w:val="00DE1E69"/>
    <w:rsid w:val="00DE1F4C"/>
    <w:rsid w:val="00DE23DC"/>
    <w:rsid w:val="00DE3510"/>
    <w:rsid w:val="00DE48BD"/>
    <w:rsid w:val="00DE4E89"/>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507A"/>
    <w:rsid w:val="00DF5CEF"/>
    <w:rsid w:val="00DF6C7A"/>
    <w:rsid w:val="00DF6FCF"/>
    <w:rsid w:val="00DF7DB1"/>
    <w:rsid w:val="00DF7F58"/>
    <w:rsid w:val="00E013F8"/>
    <w:rsid w:val="00E01521"/>
    <w:rsid w:val="00E0203C"/>
    <w:rsid w:val="00E022FC"/>
    <w:rsid w:val="00E02F50"/>
    <w:rsid w:val="00E04BB2"/>
    <w:rsid w:val="00E05500"/>
    <w:rsid w:val="00E060FC"/>
    <w:rsid w:val="00E07799"/>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6C70"/>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46F1"/>
    <w:rsid w:val="00E44802"/>
    <w:rsid w:val="00E4545A"/>
    <w:rsid w:val="00E46886"/>
    <w:rsid w:val="00E47AEF"/>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B94"/>
    <w:rsid w:val="00E622FB"/>
    <w:rsid w:val="00E62374"/>
    <w:rsid w:val="00E629CA"/>
    <w:rsid w:val="00E63838"/>
    <w:rsid w:val="00E64434"/>
    <w:rsid w:val="00E6485E"/>
    <w:rsid w:val="00E64D8B"/>
    <w:rsid w:val="00E64FFB"/>
    <w:rsid w:val="00E6515D"/>
    <w:rsid w:val="00E65502"/>
    <w:rsid w:val="00E66A77"/>
    <w:rsid w:val="00E66A97"/>
    <w:rsid w:val="00E67C51"/>
    <w:rsid w:val="00E67E5D"/>
    <w:rsid w:val="00E703CA"/>
    <w:rsid w:val="00E71515"/>
    <w:rsid w:val="00E71A10"/>
    <w:rsid w:val="00E71B86"/>
    <w:rsid w:val="00E72EFC"/>
    <w:rsid w:val="00E749C9"/>
    <w:rsid w:val="00E758EC"/>
    <w:rsid w:val="00E75B4D"/>
    <w:rsid w:val="00E76421"/>
    <w:rsid w:val="00E7776E"/>
    <w:rsid w:val="00E77CE1"/>
    <w:rsid w:val="00E80928"/>
    <w:rsid w:val="00E80F82"/>
    <w:rsid w:val="00E8234C"/>
    <w:rsid w:val="00E823A5"/>
    <w:rsid w:val="00E824BF"/>
    <w:rsid w:val="00E82FA4"/>
    <w:rsid w:val="00E83542"/>
    <w:rsid w:val="00E8360C"/>
    <w:rsid w:val="00E83B48"/>
    <w:rsid w:val="00E84706"/>
    <w:rsid w:val="00E84B86"/>
    <w:rsid w:val="00E84DC8"/>
    <w:rsid w:val="00E8504A"/>
    <w:rsid w:val="00E851D4"/>
    <w:rsid w:val="00E85443"/>
    <w:rsid w:val="00E85928"/>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3CE"/>
    <w:rsid w:val="00EA0829"/>
    <w:rsid w:val="00EA0BDF"/>
    <w:rsid w:val="00EA162D"/>
    <w:rsid w:val="00EA1C83"/>
    <w:rsid w:val="00EA1F15"/>
    <w:rsid w:val="00EA2847"/>
    <w:rsid w:val="00EA2949"/>
    <w:rsid w:val="00EA29CF"/>
    <w:rsid w:val="00EA29F2"/>
    <w:rsid w:val="00EA2B3C"/>
    <w:rsid w:val="00EA438B"/>
    <w:rsid w:val="00EA5283"/>
    <w:rsid w:val="00EA5461"/>
    <w:rsid w:val="00EA580E"/>
    <w:rsid w:val="00EA64B0"/>
    <w:rsid w:val="00EA6B68"/>
    <w:rsid w:val="00EA745A"/>
    <w:rsid w:val="00EA7A41"/>
    <w:rsid w:val="00EB0523"/>
    <w:rsid w:val="00EB077B"/>
    <w:rsid w:val="00EB0D24"/>
    <w:rsid w:val="00EB21CF"/>
    <w:rsid w:val="00EB235D"/>
    <w:rsid w:val="00EB24A9"/>
    <w:rsid w:val="00EB325F"/>
    <w:rsid w:val="00EB3D70"/>
    <w:rsid w:val="00EB3E22"/>
    <w:rsid w:val="00EB41B5"/>
    <w:rsid w:val="00EB48E5"/>
    <w:rsid w:val="00EB4C35"/>
    <w:rsid w:val="00EB4EA2"/>
    <w:rsid w:val="00EB5B44"/>
    <w:rsid w:val="00EB7237"/>
    <w:rsid w:val="00EB73C3"/>
    <w:rsid w:val="00EB7B69"/>
    <w:rsid w:val="00EC10FB"/>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A60"/>
    <w:rsid w:val="00ED3808"/>
    <w:rsid w:val="00ED454D"/>
    <w:rsid w:val="00ED4AFA"/>
    <w:rsid w:val="00ED6160"/>
    <w:rsid w:val="00ED635F"/>
    <w:rsid w:val="00ED6BD6"/>
    <w:rsid w:val="00ED6E55"/>
    <w:rsid w:val="00ED78C9"/>
    <w:rsid w:val="00EE0D13"/>
    <w:rsid w:val="00EE1F98"/>
    <w:rsid w:val="00EE280C"/>
    <w:rsid w:val="00EE28F5"/>
    <w:rsid w:val="00EE35AB"/>
    <w:rsid w:val="00EE6B5A"/>
    <w:rsid w:val="00EE7CE1"/>
    <w:rsid w:val="00EF00FF"/>
    <w:rsid w:val="00EF18FE"/>
    <w:rsid w:val="00EF2981"/>
    <w:rsid w:val="00EF3591"/>
    <w:rsid w:val="00EF3AD5"/>
    <w:rsid w:val="00EF3D20"/>
    <w:rsid w:val="00EF53CD"/>
    <w:rsid w:val="00EF5787"/>
    <w:rsid w:val="00EF5E6B"/>
    <w:rsid w:val="00EF60D0"/>
    <w:rsid w:val="00EF7C03"/>
    <w:rsid w:val="00F00459"/>
    <w:rsid w:val="00F00A11"/>
    <w:rsid w:val="00F01A5F"/>
    <w:rsid w:val="00F01AA2"/>
    <w:rsid w:val="00F0404A"/>
    <w:rsid w:val="00F041D8"/>
    <w:rsid w:val="00F04252"/>
    <w:rsid w:val="00F047BD"/>
    <w:rsid w:val="00F04A03"/>
    <w:rsid w:val="00F04AF7"/>
    <w:rsid w:val="00F04D4B"/>
    <w:rsid w:val="00F0528D"/>
    <w:rsid w:val="00F05607"/>
    <w:rsid w:val="00F05A55"/>
    <w:rsid w:val="00F05F99"/>
    <w:rsid w:val="00F0617C"/>
    <w:rsid w:val="00F061DF"/>
    <w:rsid w:val="00F06C67"/>
    <w:rsid w:val="00F06CB0"/>
    <w:rsid w:val="00F06DFD"/>
    <w:rsid w:val="00F071D1"/>
    <w:rsid w:val="00F07533"/>
    <w:rsid w:val="00F07F6E"/>
    <w:rsid w:val="00F10336"/>
    <w:rsid w:val="00F10629"/>
    <w:rsid w:val="00F10CC8"/>
    <w:rsid w:val="00F110AC"/>
    <w:rsid w:val="00F11372"/>
    <w:rsid w:val="00F118C9"/>
    <w:rsid w:val="00F11C86"/>
    <w:rsid w:val="00F12093"/>
    <w:rsid w:val="00F13364"/>
    <w:rsid w:val="00F13946"/>
    <w:rsid w:val="00F14EF1"/>
    <w:rsid w:val="00F15491"/>
    <w:rsid w:val="00F15FA5"/>
    <w:rsid w:val="00F163C6"/>
    <w:rsid w:val="00F1664B"/>
    <w:rsid w:val="00F168FA"/>
    <w:rsid w:val="00F16A6F"/>
    <w:rsid w:val="00F16F27"/>
    <w:rsid w:val="00F16F51"/>
    <w:rsid w:val="00F1733E"/>
    <w:rsid w:val="00F209B7"/>
    <w:rsid w:val="00F21135"/>
    <w:rsid w:val="00F21C5E"/>
    <w:rsid w:val="00F23D23"/>
    <w:rsid w:val="00F243D8"/>
    <w:rsid w:val="00F243E4"/>
    <w:rsid w:val="00F26E23"/>
    <w:rsid w:val="00F276AD"/>
    <w:rsid w:val="00F27994"/>
    <w:rsid w:val="00F27FAF"/>
    <w:rsid w:val="00F30648"/>
    <w:rsid w:val="00F30828"/>
    <w:rsid w:val="00F313D6"/>
    <w:rsid w:val="00F31EE4"/>
    <w:rsid w:val="00F32194"/>
    <w:rsid w:val="00F32D84"/>
    <w:rsid w:val="00F33417"/>
    <w:rsid w:val="00F3387A"/>
    <w:rsid w:val="00F34480"/>
    <w:rsid w:val="00F34B14"/>
    <w:rsid w:val="00F34EDE"/>
    <w:rsid w:val="00F351B8"/>
    <w:rsid w:val="00F35D41"/>
    <w:rsid w:val="00F35DDC"/>
    <w:rsid w:val="00F35F56"/>
    <w:rsid w:val="00F36E1A"/>
    <w:rsid w:val="00F376AF"/>
    <w:rsid w:val="00F3773E"/>
    <w:rsid w:val="00F41114"/>
    <w:rsid w:val="00F411BE"/>
    <w:rsid w:val="00F413CC"/>
    <w:rsid w:val="00F4232E"/>
    <w:rsid w:val="00F434C6"/>
    <w:rsid w:val="00F43D4A"/>
    <w:rsid w:val="00F43F65"/>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70BF"/>
    <w:rsid w:val="00F57485"/>
    <w:rsid w:val="00F57752"/>
    <w:rsid w:val="00F607C5"/>
    <w:rsid w:val="00F60DEA"/>
    <w:rsid w:val="00F61363"/>
    <w:rsid w:val="00F6302A"/>
    <w:rsid w:val="00F63838"/>
    <w:rsid w:val="00F643D1"/>
    <w:rsid w:val="00F64C2B"/>
    <w:rsid w:val="00F64DC0"/>
    <w:rsid w:val="00F651BE"/>
    <w:rsid w:val="00F65F27"/>
    <w:rsid w:val="00F6638B"/>
    <w:rsid w:val="00F67E37"/>
    <w:rsid w:val="00F67F53"/>
    <w:rsid w:val="00F70104"/>
    <w:rsid w:val="00F703BE"/>
    <w:rsid w:val="00F71F69"/>
    <w:rsid w:val="00F72B72"/>
    <w:rsid w:val="00F73595"/>
    <w:rsid w:val="00F745E4"/>
    <w:rsid w:val="00F74BB9"/>
    <w:rsid w:val="00F75582"/>
    <w:rsid w:val="00F755A8"/>
    <w:rsid w:val="00F75791"/>
    <w:rsid w:val="00F75A12"/>
    <w:rsid w:val="00F76EFA"/>
    <w:rsid w:val="00F771F2"/>
    <w:rsid w:val="00F800BF"/>
    <w:rsid w:val="00F804BE"/>
    <w:rsid w:val="00F80F50"/>
    <w:rsid w:val="00F817CE"/>
    <w:rsid w:val="00F81DA0"/>
    <w:rsid w:val="00F82D94"/>
    <w:rsid w:val="00F82FBC"/>
    <w:rsid w:val="00F8345A"/>
    <w:rsid w:val="00F838AE"/>
    <w:rsid w:val="00F8456C"/>
    <w:rsid w:val="00F859D8"/>
    <w:rsid w:val="00F85F8F"/>
    <w:rsid w:val="00F86516"/>
    <w:rsid w:val="00F868F5"/>
    <w:rsid w:val="00F86EE3"/>
    <w:rsid w:val="00F872AD"/>
    <w:rsid w:val="00F874F0"/>
    <w:rsid w:val="00F87A58"/>
    <w:rsid w:val="00F90344"/>
    <w:rsid w:val="00F9056A"/>
    <w:rsid w:val="00F90F8D"/>
    <w:rsid w:val="00F918FA"/>
    <w:rsid w:val="00F91ADD"/>
    <w:rsid w:val="00F91C3C"/>
    <w:rsid w:val="00F91DF0"/>
    <w:rsid w:val="00F92782"/>
    <w:rsid w:val="00F9378A"/>
    <w:rsid w:val="00F93AA9"/>
    <w:rsid w:val="00F963B0"/>
    <w:rsid w:val="00F96985"/>
    <w:rsid w:val="00F96B5B"/>
    <w:rsid w:val="00F97838"/>
    <w:rsid w:val="00FA007C"/>
    <w:rsid w:val="00FA070D"/>
    <w:rsid w:val="00FA1A18"/>
    <w:rsid w:val="00FA20F7"/>
    <w:rsid w:val="00FA2205"/>
    <w:rsid w:val="00FA2283"/>
    <w:rsid w:val="00FA22F2"/>
    <w:rsid w:val="00FA22F8"/>
    <w:rsid w:val="00FA2A95"/>
    <w:rsid w:val="00FA2BB3"/>
    <w:rsid w:val="00FA389F"/>
    <w:rsid w:val="00FA4908"/>
    <w:rsid w:val="00FA55BB"/>
    <w:rsid w:val="00FA6376"/>
    <w:rsid w:val="00FA6C4A"/>
    <w:rsid w:val="00FA6E5B"/>
    <w:rsid w:val="00FA7109"/>
    <w:rsid w:val="00FA7755"/>
    <w:rsid w:val="00FA7F00"/>
    <w:rsid w:val="00FB0E2A"/>
    <w:rsid w:val="00FB12E4"/>
    <w:rsid w:val="00FB1640"/>
    <w:rsid w:val="00FB1B76"/>
    <w:rsid w:val="00FB2011"/>
    <w:rsid w:val="00FB3344"/>
    <w:rsid w:val="00FB3775"/>
    <w:rsid w:val="00FB3CA6"/>
    <w:rsid w:val="00FB413D"/>
    <w:rsid w:val="00FB4C80"/>
    <w:rsid w:val="00FB5944"/>
    <w:rsid w:val="00FB5AE1"/>
    <w:rsid w:val="00FB6087"/>
    <w:rsid w:val="00FB6BA8"/>
    <w:rsid w:val="00FB7389"/>
    <w:rsid w:val="00FC186B"/>
    <w:rsid w:val="00FC1B09"/>
    <w:rsid w:val="00FC1DCB"/>
    <w:rsid w:val="00FC2019"/>
    <w:rsid w:val="00FC2E17"/>
    <w:rsid w:val="00FC3355"/>
    <w:rsid w:val="00FC3B50"/>
    <w:rsid w:val="00FC4002"/>
    <w:rsid w:val="00FC4B11"/>
    <w:rsid w:val="00FC4B8F"/>
    <w:rsid w:val="00FC58D4"/>
    <w:rsid w:val="00FC5A27"/>
    <w:rsid w:val="00FC5DE8"/>
    <w:rsid w:val="00FC5E13"/>
    <w:rsid w:val="00FC6469"/>
    <w:rsid w:val="00FC6D90"/>
    <w:rsid w:val="00FC7349"/>
    <w:rsid w:val="00FC7429"/>
    <w:rsid w:val="00FD07F6"/>
    <w:rsid w:val="00FD08D9"/>
    <w:rsid w:val="00FD096B"/>
    <w:rsid w:val="00FD0F09"/>
    <w:rsid w:val="00FD12C8"/>
    <w:rsid w:val="00FD1872"/>
    <w:rsid w:val="00FD1EC8"/>
    <w:rsid w:val="00FD2E88"/>
    <w:rsid w:val="00FD3B87"/>
    <w:rsid w:val="00FD4552"/>
    <w:rsid w:val="00FD4578"/>
    <w:rsid w:val="00FD47ED"/>
    <w:rsid w:val="00FD710F"/>
    <w:rsid w:val="00FD74DB"/>
    <w:rsid w:val="00FD75E6"/>
    <w:rsid w:val="00FD7660"/>
    <w:rsid w:val="00FD7894"/>
    <w:rsid w:val="00FD7BE1"/>
    <w:rsid w:val="00FE0490"/>
    <w:rsid w:val="00FE0655"/>
    <w:rsid w:val="00FE0738"/>
    <w:rsid w:val="00FE1F53"/>
    <w:rsid w:val="00FE2131"/>
    <w:rsid w:val="00FE220A"/>
    <w:rsid w:val="00FE2365"/>
    <w:rsid w:val="00FE326E"/>
    <w:rsid w:val="00FE32C1"/>
    <w:rsid w:val="00FE37D0"/>
    <w:rsid w:val="00FE48EB"/>
    <w:rsid w:val="00FE4C7B"/>
    <w:rsid w:val="00FE4D7E"/>
    <w:rsid w:val="00FE5659"/>
    <w:rsid w:val="00FE57B9"/>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DBD"/>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3"/>
    <o:shapelayout v:ext="edit">
      <o:idmap v:ext="edit" data="1"/>
    </o:shapelayout>
  </w:shapeDefaults>
  <w:decimalSymbol w:val="."/>
  <w:listSeparator w:val=","/>
  <w14:docId w14:val="55EE9203"/>
  <w15:docId w15:val="{7CEF7DE5-755A-47BE-B3AB-B1D53DCC2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1D1E"/>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basedOn w:val="Normal"/>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table" w:customStyle="1" w:styleId="TableGrid6">
    <w:name w:val="Table Grid6"/>
    <w:basedOn w:val="TableNormal"/>
    <w:next w:val="TableGrid"/>
    <w:uiPriority w:val="39"/>
    <w:rsid w:val="002820A8"/>
    <w:rPr>
      <w:rFonts w:asciiTheme="minorHAnsi" w:eastAsia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rsid w:val="008910FC"/>
    <w:pPr>
      <w:numPr>
        <w:numId w:val="22"/>
      </w:numPr>
      <w:spacing w:after="180"/>
      <w:jc w:val="left"/>
    </w:pPr>
    <w:rPr>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vsdx"/><Relationship Id="rId18" Type="http://schemas.openxmlformats.org/officeDocument/2006/relationships/image" Target="media/image4.emf"/><Relationship Id="rId26" Type="http://schemas.openxmlformats.org/officeDocument/2006/relationships/image" Target="media/image9.emf"/><Relationship Id="rId3" Type="http://schemas.openxmlformats.org/officeDocument/2006/relationships/customXml" Target="../customXml/item3.xml"/><Relationship Id="rId21" Type="http://schemas.openxmlformats.org/officeDocument/2006/relationships/package" Target="embeddings/Microsoft_Visio_Drawing5.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3.vsdx"/><Relationship Id="rId25" Type="http://schemas.openxmlformats.org/officeDocument/2006/relationships/package" Target="embeddings/Microsoft_Visio_Drawing6.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emf"/><Relationship Id="rId5" Type="http://schemas.openxmlformats.org/officeDocument/2006/relationships/customXml" Target="../customXml/item5.xml"/><Relationship Id="rId15" Type="http://schemas.openxmlformats.org/officeDocument/2006/relationships/package" Target="embeddings/Microsoft_Visio_Drawing2.vsdx"/><Relationship Id="rId23" Type="http://schemas.openxmlformats.org/officeDocument/2006/relationships/image" Target="media/image7.emf"/><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package" Target="embeddings/Microsoft_Visio_Drawing4.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Drawing7.vsdx"/><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15b5d2f7a3e1084effea4196ba30bcf6">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2.xml><?xml version="1.0" encoding="utf-8"?>
<ds:datastoreItem xmlns:ds="http://schemas.openxmlformats.org/officeDocument/2006/customXml" ds:itemID="{9D13E346-834B-4948-ACC8-39A66CEFB9CB}">
  <ds:schemaRefs>
    <ds:schemaRef ds:uri="http://www.w3.org/XML/1998/namespace"/>
    <ds:schemaRef ds:uri="http://schemas.microsoft.com/office/2006/metadata/properties"/>
    <ds:schemaRef ds:uri="http://schemas.openxmlformats.org/package/2006/metadata/core-properties"/>
    <ds:schemaRef ds:uri="http://purl.org/dc/dcmitype/"/>
    <ds:schemaRef ds:uri="http://purl.org/dc/elements/1.1/"/>
    <ds:schemaRef ds:uri="http://schemas.microsoft.com/office/2006/documentManagement/types"/>
    <ds:schemaRef ds:uri="http://purl.org/dc/terms/"/>
  </ds:schemaRefs>
</ds:datastoreItem>
</file>

<file path=customXml/itemProps3.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4.xml><?xml version="1.0" encoding="utf-8"?>
<ds:datastoreItem xmlns:ds="http://schemas.openxmlformats.org/officeDocument/2006/customXml" ds:itemID="{C79DC0E1-1830-4FE0-A486-11EECAA94C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FB880685-53E4-4E48-A55B-9CB49E434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Template.dot</Template>
  <TotalTime>61</TotalTime>
  <Pages>10</Pages>
  <Words>2675</Words>
  <Characters>13847</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R1-16xxxxx_Preliminary Analysis for Initial Synchronization in NR</vt:lpstr>
    </vt:vector>
  </TitlesOfParts>
  <Manager/>
  <Company>InterDigital</Company>
  <LinksUpToDate>false</LinksUpToDate>
  <CharactersWithSpaces>16490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R1-16xxxxx_Preliminary Analysis for Initial Synchronization in NR</dc:title>
  <dc:subject/>
  <dc:creator>InterDigital</dc:creator>
  <cp:keywords/>
  <dc:description/>
  <cp:lastModifiedBy>Nayeb Nazar, Shahrokh</cp:lastModifiedBy>
  <cp:revision>20</cp:revision>
  <cp:lastPrinted>2014-08-07T20:35:00Z</cp:lastPrinted>
  <dcterms:created xsi:type="dcterms:W3CDTF">2016-09-30T22:49:00Z</dcterms:created>
  <dcterms:modified xsi:type="dcterms:W3CDTF">2016-10-01T01:37:00Z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us0">
    <vt:lpwstr>Active</vt:lpwstr>
  </property>
  <property fmtid="{D5CDD505-2E9C-101B-9397-08002B2CF9AE}" pid="3" name="Last Filing #">
    <vt:lpwstr>0</vt:lpwstr>
  </property>
  <property fmtid="{D5CDD505-2E9C-101B-9397-08002B2CF9AE}" pid="4" name="Comments0">
    <vt:lpwstr/>
  </property>
  <property fmtid="{D5CDD505-2E9C-101B-9397-08002B2CF9AE}" pid="5" name="ContentType">
    <vt:lpwstr>Document</vt:lpwstr>
  </property>
  <property fmtid="{D5CDD505-2E9C-101B-9397-08002B2CF9AE}" pid="6" name="Topic">
    <vt:lpwstr/>
  </property>
  <property fmtid="{D5CDD505-2E9C-101B-9397-08002B2CF9AE}" pid="7" name="Doc Type">
    <vt:lpwstr>contribution</vt:lpwstr>
  </property>
  <property fmtid="{D5CDD505-2E9C-101B-9397-08002B2CF9AE}" pid="8" name="Client Label Value">
    <vt:lpwstr/>
  </property>
  <property fmtid="{D5CDD505-2E9C-101B-9397-08002B2CF9AE}" pid="9" name="ContentTypeId">
    <vt:lpwstr>0x01010068B519F59218FD4E88B58DE214C6B6C1</vt:lpwstr>
  </property>
  <property fmtid="{D5CDD505-2E9C-101B-9397-08002B2CF9AE}" pid="10" name="Order">
    <vt:r8>1256200</vt:r8>
  </property>
  <property fmtid="{D5CDD505-2E9C-101B-9397-08002B2CF9AE}" pid="11" name="TemplateUrl">
    <vt:lpwstr/>
  </property>
  <property fmtid="{D5CDD505-2E9C-101B-9397-08002B2CF9AE}" pid="12" name="_CopySource">
    <vt:lpwstr>http://idccrandd/sites/aai/wifi/shareddocs/Subprojects/5G PHY/Standard Contribution Drafts/RAN1-84bis/R1-16xxxx_Considerations_MultipleAccess_for_NR.docx</vt:lpwstr>
  </property>
  <property fmtid="{D5CDD505-2E9C-101B-9397-08002B2CF9AE}" pid="13" name="xd_ProgID">
    <vt:lpwstr/>
  </property>
</Properties>
</file>